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7D487" w14:textId="77777777" w:rsidR="009B4069" w:rsidRPr="005714E6" w:rsidRDefault="009B4069" w:rsidP="00C03A42">
      <w:pPr>
        <w:pStyle w:val="Galvene"/>
        <w:tabs>
          <w:tab w:val="left" w:pos="720"/>
        </w:tabs>
        <w:jc w:val="center"/>
        <w:rPr>
          <w:rFonts w:ascii="Times New Roman" w:hAnsi="Times New Roman" w:cs="Times New Roman"/>
          <w:lang w:val="lv-LV"/>
        </w:rPr>
      </w:pPr>
    </w:p>
    <w:p w14:paraId="4E211F2D" w14:textId="77777777" w:rsidR="009B4069" w:rsidRPr="005714E6" w:rsidRDefault="009B4069" w:rsidP="00C03A42">
      <w:pPr>
        <w:pStyle w:val="Galvene"/>
        <w:tabs>
          <w:tab w:val="left" w:pos="720"/>
        </w:tabs>
        <w:jc w:val="center"/>
        <w:rPr>
          <w:rFonts w:ascii="Times New Roman" w:hAnsi="Times New Roman" w:cs="Times New Roman"/>
          <w:lang w:val="lv-LV"/>
        </w:rPr>
      </w:pPr>
    </w:p>
    <w:p w14:paraId="74BA96DC" w14:textId="5348370C" w:rsidR="00D25D68" w:rsidRPr="005714E6" w:rsidRDefault="005018D3" w:rsidP="00C03A42">
      <w:pPr>
        <w:pStyle w:val="Galvene"/>
        <w:tabs>
          <w:tab w:val="left" w:pos="720"/>
        </w:tabs>
        <w:jc w:val="center"/>
        <w:rPr>
          <w:rFonts w:ascii="Times New Roman" w:hAnsi="Times New Roman" w:cs="Times New Roman"/>
          <w:b/>
          <w:shd w:val="clear" w:color="auto" w:fill="FFFFFF"/>
          <w:lang w:val="lv-LV"/>
        </w:rPr>
      </w:pPr>
      <w:r w:rsidRPr="005714E6">
        <w:rPr>
          <w:rFonts w:ascii="Times New Roman" w:hAnsi="Times New Roman" w:cs="Times New Roman"/>
          <w:b/>
          <w:lang w:val="lv-LV"/>
        </w:rPr>
        <w:t>Iepirkuma</w:t>
      </w:r>
      <w:r w:rsidR="00212704" w:rsidRPr="005714E6">
        <w:rPr>
          <w:rFonts w:ascii="Times New Roman" w:hAnsi="Times New Roman" w:cs="Times New Roman"/>
          <w:b/>
          <w:lang w:val="lv-LV"/>
        </w:rPr>
        <w:t xml:space="preserve"> </w:t>
      </w:r>
      <w:r w:rsidR="00D25D68" w:rsidRPr="005714E6">
        <w:rPr>
          <w:rFonts w:ascii="Times New Roman" w:hAnsi="Times New Roman" w:cs="Times New Roman"/>
          <w:b/>
          <w:shd w:val="clear" w:color="auto" w:fill="FFFFFF"/>
          <w:lang w:val="lv-LV"/>
        </w:rPr>
        <w:t>“</w:t>
      </w:r>
      <w:r w:rsidR="00CE5630" w:rsidRPr="005714E6">
        <w:rPr>
          <w:rFonts w:ascii="Times New Roman" w:hAnsi="Times New Roman" w:cs="Times New Roman"/>
          <w:b/>
          <w:shd w:val="clear" w:color="auto" w:fill="FFFFFF"/>
          <w:lang w:val="lv-LV"/>
        </w:rPr>
        <w:t>Projekta Nr. 8.1.3.0/16/I/010 “Profesionālās izglītības kompetences centra “Rīgas Dizaina un mākslas vidusskola” infrastruktūras modernizācija” darbības – iepirkumu speciālista pakalpojums – nodrošināšana uz uzņēmuma līguma pamata</w:t>
      </w:r>
      <w:r w:rsidR="00D25D68" w:rsidRPr="005714E6">
        <w:rPr>
          <w:rFonts w:ascii="Times New Roman" w:hAnsi="Times New Roman" w:cs="Times New Roman"/>
          <w:b/>
          <w:shd w:val="clear" w:color="auto" w:fill="FFFFFF"/>
          <w:lang w:val="lv-LV"/>
        </w:rPr>
        <w:t xml:space="preserve">” </w:t>
      </w:r>
    </w:p>
    <w:p w14:paraId="192937B8" w14:textId="1F7AF08F" w:rsidR="005018D3" w:rsidRPr="005714E6" w:rsidRDefault="00342948" w:rsidP="00C03A42">
      <w:pPr>
        <w:pStyle w:val="Galvene"/>
        <w:tabs>
          <w:tab w:val="left" w:pos="720"/>
        </w:tabs>
        <w:jc w:val="center"/>
        <w:rPr>
          <w:rFonts w:ascii="Times New Roman" w:hAnsi="Times New Roman" w:cs="Times New Roman"/>
          <w:b/>
          <w:lang w:val="lv-LV"/>
        </w:rPr>
      </w:pPr>
      <w:r w:rsidRPr="005714E6">
        <w:rPr>
          <w:rFonts w:ascii="Times New Roman" w:hAnsi="Times New Roman" w:cs="Times New Roman"/>
          <w:b/>
          <w:shd w:val="clear" w:color="auto" w:fill="FFFFFF"/>
          <w:lang w:val="lv-LV"/>
        </w:rPr>
        <w:t xml:space="preserve">ar </w:t>
      </w:r>
      <w:r w:rsidRPr="005714E6">
        <w:rPr>
          <w:rFonts w:ascii="Times New Roman" w:hAnsi="Times New Roman" w:cs="Times New Roman"/>
          <w:b/>
          <w:lang w:val="lv-LV"/>
        </w:rPr>
        <w:t xml:space="preserve">identifikācijas nr. </w:t>
      </w:r>
      <w:r w:rsidR="00CE5630" w:rsidRPr="005714E6">
        <w:rPr>
          <w:rFonts w:ascii="Times New Roman" w:hAnsi="Times New Roman" w:cs="Times New Roman"/>
          <w:b/>
          <w:lang w:val="lv-LV"/>
        </w:rPr>
        <w:t>RDMV 2018/1</w:t>
      </w:r>
      <w:r w:rsidRPr="005714E6">
        <w:rPr>
          <w:rFonts w:ascii="Times New Roman" w:hAnsi="Times New Roman" w:cs="Times New Roman"/>
          <w:b/>
          <w:lang w:val="lv-LV"/>
        </w:rPr>
        <w:t xml:space="preserve"> </w:t>
      </w:r>
    </w:p>
    <w:p w14:paraId="0E9E33A2" w14:textId="32785E6C" w:rsidR="00342948" w:rsidRPr="005714E6" w:rsidRDefault="00342948" w:rsidP="00342948">
      <w:pPr>
        <w:jc w:val="center"/>
        <w:rPr>
          <w:rFonts w:ascii="Times New Roman" w:eastAsia="Arial Unicode MS" w:hAnsi="Times New Roman" w:cs="Times New Roman"/>
          <w:b/>
          <w:kern w:val="1"/>
          <w:sz w:val="24"/>
          <w:szCs w:val="24"/>
          <w:lang w:val="lv-LV" w:eastAsia="ar-SA"/>
        </w:rPr>
      </w:pPr>
      <w:r w:rsidRPr="005714E6">
        <w:rPr>
          <w:rFonts w:ascii="Times New Roman" w:eastAsia="Arial Unicode MS" w:hAnsi="Times New Roman" w:cs="Times New Roman"/>
          <w:b/>
          <w:kern w:val="1"/>
          <w:sz w:val="24"/>
          <w:szCs w:val="24"/>
          <w:lang w:val="lv-LV" w:eastAsia="ar-SA"/>
        </w:rPr>
        <w:t>lēmums par iepirkuma procedūru</w:t>
      </w:r>
    </w:p>
    <w:p w14:paraId="4ECB29FA" w14:textId="77777777" w:rsidR="00342948" w:rsidRPr="005714E6" w:rsidRDefault="00342948" w:rsidP="00342948">
      <w:pPr>
        <w:jc w:val="center"/>
        <w:rPr>
          <w:rFonts w:ascii="Times New Roman" w:eastAsia="Arial Unicode MS" w:hAnsi="Times New Roman" w:cs="Times New Roman"/>
          <w:b/>
          <w:kern w:val="1"/>
          <w:sz w:val="24"/>
          <w:szCs w:val="24"/>
          <w:lang w:val="lv-LV" w:eastAsia="ar-SA"/>
        </w:rPr>
      </w:pPr>
    </w:p>
    <w:p w14:paraId="3A20B403" w14:textId="662F8406" w:rsidR="005018D3" w:rsidRPr="005714E6" w:rsidRDefault="005018D3" w:rsidP="00342948">
      <w:pPr>
        <w:jc w:val="center"/>
        <w:rPr>
          <w:rFonts w:ascii="Times New Roman" w:hAnsi="Times New Roman" w:cs="Times New Roman"/>
          <w:sz w:val="24"/>
          <w:szCs w:val="24"/>
          <w:lang w:val="lv-LV"/>
        </w:rPr>
      </w:pPr>
      <w:r w:rsidRPr="005714E6">
        <w:rPr>
          <w:rFonts w:ascii="Times New Roman" w:hAnsi="Times New Roman" w:cs="Times New Roman"/>
          <w:sz w:val="24"/>
          <w:szCs w:val="24"/>
          <w:lang w:val="lv-LV"/>
        </w:rPr>
        <w:t>Rīgā</w:t>
      </w:r>
    </w:p>
    <w:p w14:paraId="13A6A8EA" w14:textId="6DB91348" w:rsidR="005018D3" w:rsidRPr="005714E6" w:rsidRDefault="001959F3" w:rsidP="00C03A42">
      <w:pPr>
        <w:rPr>
          <w:rFonts w:ascii="Times New Roman" w:hAnsi="Times New Roman" w:cs="Times New Roman"/>
          <w:sz w:val="24"/>
          <w:szCs w:val="24"/>
          <w:lang w:val="lv-LV"/>
        </w:rPr>
      </w:pPr>
      <w:r w:rsidRPr="005714E6">
        <w:rPr>
          <w:rFonts w:ascii="Times New Roman" w:hAnsi="Times New Roman" w:cs="Times New Roman"/>
          <w:sz w:val="24"/>
          <w:szCs w:val="24"/>
          <w:lang w:val="lv-LV"/>
        </w:rPr>
        <w:t>201</w:t>
      </w:r>
      <w:r w:rsidR="00051B1E" w:rsidRPr="005714E6">
        <w:rPr>
          <w:rFonts w:ascii="Times New Roman" w:hAnsi="Times New Roman" w:cs="Times New Roman"/>
          <w:sz w:val="24"/>
          <w:szCs w:val="24"/>
          <w:lang w:val="lv-LV"/>
        </w:rPr>
        <w:t>8</w:t>
      </w:r>
      <w:r w:rsidR="005018D3" w:rsidRPr="005714E6">
        <w:rPr>
          <w:rFonts w:ascii="Times New Roman" w:hAnsi="Times New Roman" w:cs="Times New Roman"/>
          <w:sz w:val="24"/>
          <w:szCs w:val="24"/>
          <w:lang w:val="lv-LV"/>
        </w:rPr>
        <w:t xml:space="preserve">.gada </w:t>
      </w:r>
      <w:r w:rsidR="00A867C3">
        <w:rPr>
          <w:rFonts w:ascii="Times New Roman" w:hAnsi="Times New Roman" w:cs="Times New Roman"/>
          <w:sz w:val="24"/>
          <w:szCs w:val="24"/>
          <w:lang w:val="lv-LV"/>
        </w:rPr>
        <w:t>23.februārī</w:t>
      </w:r>
    </w:p>
    <w:p w14:paraId="7BAAD9F8" w14:textId="6316465E" w:rsidR="005018D3" w:rsidRPr="005714E6" w:rsidRDefault="00665ED0" w:rsidP="00C03A42">
      <w:pPr>
        <w:tabs>
          <w:tab w:val="left" w:pos="2655"/>
          <w:tab w:val="center" w:pos="4153"/>
        </w:tabs>
        <w:jc w:val="right"/>
        <w:rPr>
          <w:rFonts w:ascii="Times New Roman" w:hAnsi="Times New Roman" w:cs="Times New Roman"/>
          <w:sz w:val="24"/>
          <w:szCs w:val="24"/>
          <w:lang w:val="lv-LV" w:eastAsia="lv-LV"/>
        </w:rPr>
      </w:pPr>
      <w:r w:rsidRPr="005714E6">
        <w:rPr>
          <w:rFonts w:ascii="Times New Roman" w:hAnsi="Times New Roman" w:cs="Times New Roman"/>
          <w:sz w:val="24"/>
          <w:szCs w:val="24"/>
          <w:lang w:val="lv-LV"/>
        </w:rPr>
        <w:tab/>
      </w:r>
    </w:p>
    <w:p w14:paraId="2F505F19" w14:textId="77777777" w:rsidR="00342948" w:rsidRPr="005714E6" w:rsidRDefault="00342948" w:rsidP="00342948">
      <w:pPr>
        <w:pStyle w:val="Sarakstarindkopa"/>
        <w:numPr>
          <w:ilvl w:val="0"/>
          <w:numId w:val="18"/>
        </w:numPr>
        <w:rPr>
          <w:rFonts w:ascii="Times" w:hAnsi="Times" w:cstheme="minorBidi"/>
          <w:lang w:val="lv-LV"/>
        </w:rPr>
      </w:pPr>
      <w:r w:rsidRPr="005714E6">
        <w:rPr>
          <w:bCs/>
          <w:lang w:val="lv-LV"/>
        </w:rPr>
        <w:t>Pasūtītājs:</w:t>
      </w:r>
    </w:p>
    <w:p w14:paraId="395D175A" w14:textId="77777777" w:rsidR="00342948" w:rsidRPr="005714E6" w:rsidRDefault="00342948" w:rsidP="00342948">
      <w:pPr>
        <w:rPr>
          <w:rFonts w:ascii="Times New Roman" w:hAnsi="Times New Roman" w:cs="Times New Roman"/>
          <w:sz w:val="24"/>
          <w:szCs w:val="24"/>
          <w:lang w:val="lv-LV"/>
        </w:rPr>
      </w:pPr>
      <w:r w:rsidRPr="005714E6">
        <w:rPr>
          <w:rFonts w:ascii="Times New Roman" w:hAnsi="Times New Roman" w:cs="Times New Roman"/>
          <w:sz w:val="24"/>
          <w:szCs w:val="24"/>
          <w:lang w:val="lv-LV"/>
        </w:rPr>
        <w:t>Profesionālās izglītības kompetences centrs “Rīgas Dizaina un mākslas vidusskola”</w:t>
      </w:r>
    </w:p>
    <w:p w14:paraId="4355A64C" w14:textId="77777777" w:rsidR="00342948" w:rsidRPr="005714E6" w:rsidRDefault="00342948" w:rsidP="00342948">
      <w:pPr>
        <w:jc w:val="both"/>
        <w:rPr>
          <w:rFonts w:ascii="Times New Roman" w:hAnsi="Times New Roman" w:cs="Times New Roman"/>
          <w:sz w:val="24"/>
          <w:szCs w:val="24"/>
          <w:lang w:val="lv-LV"/>
        </w:rPr>
      </w:pPr>
      <w:r w:rsidRPr="005714E6">
        <w:rPr>
          <w:rFonts w:ascii="Times New Roman" w:hAnsi="Times New Roman" w:cs="Times New Roman"/>
          <w:sz w:val="24"/>
          <w:szCs w:val="24"/>
          <w:lang w:val="lv-LV"/>
        </w:rPr>
        <w:t>Reģistrācijas Nr.90000039272</w:t>
      </w:r>
    </w:p>
    <w:p w14:paraId="47D979D7" w14:textId="77777777" w:rsidR="00342948" w:rsidRPr="005714E6" w:rsidRDefault="00342948" w:rsidP="00342948">
      <w:pPr>
        <w:jc w:val="both"/>
        <w:rPr>
          <w:rFonts w:ascii="Times New Roman" w:hAnsi="Times New Roman" w:cs="Times New Roman"/>
          <w:sz w:val="24"/>
          <w:szCs w:val="24"/>
          <w:lang w:val="lv-LV"/>
        </w:rPr>
      </w:pPr>
      <w:r w:rsidRPr="005714E6">
        <w:rPr>
          <w:rFonts w:ascii="Times New Roman" w:hAnsi="Times New Roman" w:cs="Times New Roman"/>
          <w:sz w:val="24"/>
          <w:szCs w:val="24"/>
          <w:lang w:val="lv-LV"/>
        </w:rPr>
        <w:t xml:space="preserve">Juridiskā adrese </w:t>
      </w:r>
      <w:r w:rsidRPr="005714E6">
        <w:rPr>
          <w:rFonts w:ascii="Times New Roman" w:eastAsia="Times New Roman" w:hAnsi="Times New Roman" w:cs="Times New Roman"/>
          <w:sz w:val="24"/>
          <w:szCs w:val="24"/>
          <w:lang w:val="lv-LV"/>
        </w:rPr>
        <w:t xml:space="preserve">K.Valdemāra iela 139, </w:t>
      </w:r>
      <w:r w:rsidRPr="005714E6">
        <w:rPr>
          <w:rFonts w:ascii="Times New Roman" w:hAnsi="Times New Roman" w:cs="Times New Roman"/>
          <w:sz w:val="24"/>
          <w:szCs w:val="24"/>
          <w:lang w:val="lv-LV"/>
        </w:rPr>
        <w:t>Rīga</w:t>
      </w:r>
      <w:r w:rsidRPr="005714E6">
        <w:rPr>
          <w:rFonts w:ascii="Times New Roman" w:eastAsia="Times New Roman" w:hAnsi="Times New Roman" w:cs="Times New Roman"/>
          <w:sz w:val="24"/>
          <w:szCs w:val="24"/>
          <w:lang w:val="lv-LV"/>
        </w:rPr>
        <w:t>, LV-1013</w:t>
      </w:r>
    </w:p>
    <w:p w14:paraId="7D240AD6" w14:textId="77777777" w:rsidR="00342948" w:rsidRPr="005714E6" w:rsidRDefault="00342948" w:rsidP="00342948">
      <w:pPr>
        <w:jc w:val="both"/>
        <w:rPr>
          <w:rFonts w:ascii="Times New Roman" w:eastAsia="Times New Roman" w:hAnsi="Times New Roman" w:cs="Times New Roman"/>
          <w:sz w:val="24"/>
          <w:szCs w:val="24"/>
          <w:lang w:val="lv-LV"/>
        </w:rPr>
      </w:pPr>
      <w:r w:rsidRPr="005714E6">
        <w:rPr>
          <w:rFonts w:ascii="Times New Roman" w:eastAsia="Times New Roman" w:hAnsi="Times New Roman" w:cs="Times New Roman"/>
          <w:sz w:val="24"/>
          <w:szCs w:val="24"/>
          <w:lang w:val="lv-LV"/>
        </w:rPr>
        <w:t>Banka: Valsts kase</w:t>
      </w:r>
      <w:bookmarkStart w:id="0" w:name="_GoBack"/>
      <w:bookmarkEnd w:id="0"/>
    </w:p>
    <w:p w14:paraId="6AC0BCDC" w14:textId="77777777" w:rsidR="00342948" w:rsidRPr="005714E6" w:rsidRDefault="00342948" w:rsidP="00342948">
      <w:pPr>
        <w:jc w:val="both"/>
        <w:rPr>
          <w:rFonts w:ascii="Times New Roman" w:eastAsia="Times New Roman" w:hAnsi="Times New Roman" w:cs="Times New Roman"/>
          <w:sz w:val="24"/>
          <w:szCs w:val="24"/>
          <w:lang w:val="lv-LV"/>
        </w:rPr>
      </w:pPr>
      <w:r w:rsidRPr="005714E6">
        <w:rPr>
          <w:rFonts w:ascii="Times New Roman" w:eastAsia="Times New Roman" w:hAnsi="Times New Roman" w:cs="Times New Roman"/>
          <w:sz w:val="24"/>
          <w:szCs w:val="24"/>
          <w:lang w:val="lv-LV"/>
        </w:rPr>
        <w:t>SWIFT kods: TRELLV22</w:t>
      </w:r>
    </w:p>
    <w:p w14:paraId="7F1A2D58" w14:textId="17E0E341" w:rsidR="00342948" w:rsidRPr="005714E6" w:rsidRDefault="00342948" w:rsidP="00342948">
      <w:pPr>
        <w:jc w:val="both"/>
        <w:rPr>
          <w:rFonts w:ascii="Times New Roman" w:eastAsia="Times New Roman" w:hAnsi="Times New Roman" w:cs="Times New Roman"/>
          <w:sz w:val="24"/>
          <w:szCs w:val="24"/>
          <w:lang w:val="lv-LV"/>
        </w:rPr>
      </w:pPr>
      <w:r w:rsidRPr="005714E6">
        <w:rPr>
          <w:rFonts w:ascii="Times New Roman" w:eastAsia="Times New Roman" w:hAnsi="Times New Roman" w:cs="Times New Roman"/>
          <w:sz w:val="24"/>
          <w:szCs w:val="24"/>
          <w:lang w:val="lv-LV"/>
        </w:rPr>
        <w:t xml:space="preserve">Konta Nr.: </w:t>
      </w:r>
      <w:r w:rsidR="00EA0F52" w:rsidRPr="005714E6">
        <w:rPr>
          <w:rFonts w:ascii="Times New Roman" w:eastAsia="Times New Roman" w:hAnsi="Times New Roman" w:cs="Times New Roman"/>
          <w:sz w:val="24"/>
          <w:szCs w:val="24"/>
          <w:lang w:val="lv-LV"/>
        </w:rPr>
        <w:t>LV76TREL222051802500B</w:t>
      </w:r>
    </w:p>
    <w:p w14:paraId="2A4A789D" w14:textId="77777777" w:rsidR="00342948" w:rsidRPr="005714E6" w:rsidRDefault="00342948" w:rsidP="00342948">
      <w:pPr>
        <w:jc w:val="both"/>
        <w:rPr>
          <w:rFonts w:ascii="Times New Roman" w:eastAsia="Times New Roman" w:hAnsi="Times New Roman" w:cs="Times New Roman"/>
          <w:sz w:val="24"/>
          <w:szCs w:val="24"/>
          <w:lang w:val="lv-LV"/>
        </w:rPr>
      </w:pPr>
      <w:r w:rsidRPr="005714E6">
        <w:rPr>
          <w:rFonts w:ascii="Times New Roman" w:eastAsia="Times New Roman" w:hAnsi="Times New Roman" w:cs="Times New Roman"/>
          <w:sz w:val="24"/>
          <w:szCs w:val="24"/>
          <w:lang w:val="lv-LV"/>
        </w:rPr>
        <w:t>Tālrunis: 67360823</w:t>
      </w:r>
    </w:p>
    <w:p w14:paraId="0601EB64" w14:textId="77777777" w:rsidR="00342948" w:rsidRPr="005714E6" w:rsidRDefault="00342948" w:rsidP="00342948">
      <w:pPr>
        <w:jc w:val="both"/>
        <w:rPr>
          <w:rFonts w:ascii="Times New Roman" w:eastAsia="Times New Roman" w:hAnsi="Times New Roman" w:cs="Times New Roman"/>
          <w:sz w:val="24"/>
          <w:szCs w:val="24"/>
          <w:lang w:val="lv-LV"/>
        </w:rPr>
      </w:pPr>
      <w:r w:rsidRPr="005714E6">
        <w:rPr>
          <w:rFonts w:ascii="Times New Roman" w:eastAsia="Times New Roman" w:hAnsi="Times New Roman" w:cs="Times New Roman"/>
          <w:sz w:val="24"/>
          <w:szCs w:val="24"/>
          <w:lang w:val="lv-LV"/>
        </w:rPr>
        <w:t xml:space="preserve">E-pasts: </w:t>
      </w:r>
      <w:hyperlink r:id="rId8" w:history="1">
        <w:r w:rsidRPr="005714E6">
          <w:rPr>
            <w:rStyle w:val="Hipersaite"/>
            <w:rFonts w:ascii="Times New Roman" w:eastAsia="Times New Roman" w:hAnsi="Times New Roman" w:cs="Times New Roman"/>
            <w:sz w:val="24"/>
            <w:szCs w:val="24"/>
            <w:lang w:val="lv-LV"/>
          </w:rPr>
          <w:t>rdmv@rdmv.lv</w:t>
        </w:r>
      </w:hyperlink>
    </w:p>
    <w:p w14:paraId="282F12B9" w14:textId="77777777" w:rsidR="00342948" w:rsidRPr="005714E6" w:rsidRDefault="00342948" w:rsidP="00342948">
      <w:pPr>
        <w:widowControl w:val="0"/>
        <w:overflowPunct w:val="0"/>
        <w:autoSpaceDE w:val="0"/>
        <w:autoSpaceDN w:val="0"/>
        <w:adjustRightInd w:val="0"/>
        <w:ind w:left="426"/>
        <w:jc w:val="both"/>
        <w:textAlignment w:val="baseline"/>
        <w:rPr>
          <w:rFonts w:ascii="Times New Roman" w:eastAsia="Times New Roman" w:hAnsi="Times New Roman" w:cs="Times New Roman"/>
          <w:bCs/>
          <w:sz w:val="24"/>
          <w:szCs w:val="24"/>
          <w:lang w:val="lv-LV"/>
        </w:rPr>
      </w:pPr>
    </w:p>
    <w:p w14:paraId="1B929FFF" w14:textId="77777777" w:rsidR="00342948" w:rsidRPr="005714E6" w:rsidRDefault="00342948" w:rsidP="00342948">
      <w:pPr>
        <w:pStyle w:val="Sarakstarindkopa"/>
        <w:numPr>
          <w:ilvl w:val="0"/>
          <w:numId w:val="18"/>
        </w:numPr>
        <w:jc w:val="both"/>
        <w:rPr>
          <w:lang w:val="lv-LV"/>
        </w:rPr>
      </w:pPr>
      <w:r w:rsidRPr="005714E6">
        <w:rPr>
          <w:bCs/>
          <w:lang w:val="lv-LV"/>
        </w:rPr>
        <w:t>Paziņojums par līgumu (par iepirkuma procedūru):</w:t>
      </w:r>
    </w:p>
    <w:p w14:paraId="30EE0A17" w14:textId="0F671306" w:rsidR="00342948" w:rsidRPr="005714E6" w:rsidRDefault="00342948" w:rsidP="00342948">
      <w:pPr>
        <w:pStyle w:val="Parastais"/>
        <w:jc w:val="both"/>
      </w:pPr>
      <w:r w:rsidRPr="005714E6">
        <w:t>Iepirkumu uzraudzības biroja</w:t>
      </w:r>
      <w:r w:rsidR="00DD41C1" w:rsidRPr="005714E6">
        <w:t>, Nodarbinātības valsts aģentūras</w:t>
      </w:r>
      <w:r w:rsidRPr="005714E6">
        <w:t xml:space="preserve"> un Skolas mājas lapā</w:t>
      </w:r>
      <w:r w:rsidR="00DD41C1" w:rsidRPr="005714E6">
        <w:t>s</w:t>
      </w:r>
      <w:r w:rsidRPr="005714E6">
        <w:t xml:space="preserve"> paziņojums ievietots 201</w:t>
      </w:r>
      <w:r w:rsidR="00DD41C1" w:rsidRPr="005714E6">
        <w:t>8.gada 31</w:t>
      </w:r>
      <w:r w:rsidRPr="005714E6">
        <w:t>.</w:t>
      </w:r>
      <w:r w:rsidR="00DD41C1" w:rsidRPr="005714E6">
        <w:t>janvārī</w:t>
      </w:r>
      <w:r w:rsidRPr="005714E6">
        <w:t>.</w:t>
      </w:r>
    </w:p>
    <w:p w14:paraId="3705E7C0" w14:textId="77777777" w:rsidR="00342948" w:rsidRPr="005714E6" w:rsidRDefault="00342948" w:rsidP="00342948">
      <w:pPr>
        <w:ind w:left="426"/>
        <w:jc w:val="both"/>
        <w:rPr>
          <w:rFonts w:ascii="Times New Roman" w:eastAsia="Times New Roman" w:hAnsi="Times New Roman" w:cs="Times New Roman"/>
          <w:sz w:val="24"/>
          <w:szCs w:val="24"/>
          <w:lang w:val="lv-LV"/>
        </w:rPr>
      </w:pPr>
    </w:p>
    <w:p w14:paraId="307C6D1B" w14:textId="77777777" w:rsidR="00342948" w:rsidRPr="005714E6" w:rsidRDefault="00342948" w:rsidP="00342948">
      <w:pPr>
        <w:pStyle w:val="Sarakstarindkopa"/>
        <w:numPr>
          <w:ilvl w:val="0"/>
          <w:numId w:val="18"/>
        </w:numPr>
        <w:rPr>
          <w:bCs/>
          <w:lang w:val="lv-LV"/>
        </w:rPr>
      </w:pPr>
      <w:r w:rsidRPr="005714E6">
        <w:rPr>
          <w:bCs/>
          <w:lang w:val="lv-LV"/>
        </w:rPr>
        <w:t>Finansēšanas avots:</w:t>
      </w:r>
    </w:p>
    <w:p w14:paraId="307282C5" w14:textId="706A6D94" w:rsidR="00342948" w:rsidRPr="005714E6" w:rsidRDefault="005519FB" w:rsidP="00342948">
      <w:pPr>
        <w:pStyle w:val="Parastais"/>
        <w:jc w:val="both"/>
      </w:pPr>
      <w:r w:rsidRPr="005714E6">
        <w:t>Pasūtītājs iepirkumu finansē no Projekta Nr. 8.1.3.0/16/I/010 “Profesionālās izglītības kompetences centra “Rīgas Dizaina un mākslas vidusskola” infrastruktūras modernizācija” finanšu līdzekļiem</w:t>
      </w:r>
      <w:r w:rsidR="00342948" w:rsidRPr="005714E6">
        <w:t>.</w:t>
      </w:r>
    </w:p>
    <w:p w14:paraId="340F90DD" w14:textId="77777777" w:rsidR="00342948" w:rsidRPr="005714E6" w:rsidRDefault="00342948" w:rsidP="00342948">
      <w:pPr>
        <w:pStyle w:val="Parastais"/>
        <w:jc w:val="both"/>
      </w:pPr>
    </w:p>
    <w:p w14:paraId="74D26719" w14:textId="1E8D4833" w:rsidR="00342948" w:rsidRPr="005714E6" w:rsidRDefault="00342948" w:rsidP="00342948">
      <w:pPr>
        <w:pStyle w:val="Sarakstarindkopa"/>
        <w:numPr>
          <w:ilvl w:val="0"/>
          <w:numId w:val="18"/>
        </w:numPr>
        <w:rPr>
          <w:bCs/>
          <w:lang w:val="lv-LV"/>
        </w:rPr>
      </w:pPr>
      <w:r w:rsidRPr="005714E6">
        <w:rPr>
          <w:bCs/>
          <w:lang w:val="lv-LV"/>
        </w:rPr>
        <w:t>Iepirkuma priekšmets:</w:t>
      </w:r>
    </w:p>
    <w:p w14:paraId="54354B32" w14:textId="0A00EFED" w:rsidR="00342948" w:rsidRPr="005714E6" w:rsidRDefault="005519FB" w:rsidP="00342948">
      <w:pPr>
        <w:pStyle w:val="Parastais"/>
        <w:jc w:val="both"/>
      </w:pPr>
      <w:r w:rsidRPr="005714E6">
        <w:t>Projekta Nr. 8.1.3.0/16/I/010 “Profesionālās izglītības kompetences centra “Rīgas Dizaina un mākslas vidusskola” infrastruktūras modernizācija” darbības – iepirkumu speciālista pakalpojums – nodrošināšana uz uzņēmuma līguma pamata, turpmāk tekstā – Pakalpojums, atbilstoši nolikuma nosacījumiem un Tehniskās specifikācijas prasībām</w:t>
      </w:r>
      <w:r w:rsidR="00342948" w:rsidRPr="005714E6">
        <w:t>.</w:t>
      </w:r>
    </w:p>
    <w:p w14:paraId="6F631C60" w14:textId="77777777" w:rsidR="00305519" w:rsidRPr="005714E6" w:rsidRDefault="00305519" w:rsidP="00342948">
      <w:pPr>
        <w:pStyle w:val="Parastais"/>
        <w:jc w:val="both"/>
      </w:pPr>
    </w:p>
    <w:p w14:paraId="0FFDE98A" w14:textId="248A46E7" w:rsidR="00342948" w:rsidRPr="005714E6" w:rsidRDefault="00305519" w:rsidP="00305519">
      <w:pPr>
        <w:pStyle w:val="Sarakstarindkopa"/>
        <w:numPr>
          <w:ilvl w:val="0"/>
          <w:numId w:val="18"/>
        </w:numPr>
        <w:rPr>
          <w:bCs/>
          <w:lang w:val="lv-LV"/>
        </w:rPr>
      </w:pPr>
      <w:r w:rsidRPr="005714E6">
        <w:rPr>
          <w:bCs/>
          <w:lang w:val="lv-LV"/>
        </w:rPr>
        <w:t>Pretendentu atlases kritēriji:</w:t>
      </w:r>
    </w:p>
    <w:p w14:paraId="67CECC81" w14:textId="0C15DC57" w:rsidR="003D0782" w:rsidRPr="00F953A8" w:rsidRDefault="003D0782" w:rsidP="00F953A8">
      <w:pPr>
        <w:pStyle w:val="Sarakstarindkopa"/>
        <w:widowControl w:val="0"/>
        <w:numPr>
          <w:ilvl w:val="1"/>
          <w:numId w:val="18"/>
        </w:numPr>
        <w:spacing w:after="120"/>
        <w:ind w:left="709" w:hanging="709"/>
        <w:jc w:val="both"/>
        <w:rPr>
          <w:lang w:val="lv-LV"/>
        </w:rPr>
      </w:pPr>
      <w:r w:rsidRPr="00F953A8">
        <w:rPr>
          <w:lang w:val="lv-LV"/>
        </w:rPr>
        <w:t>Jebkurš pilngadīgs Latvijas Republikas pilsonis, kas ir iesniedzis visus dokumentus iepirkuma nolikumā noteiktajā kārtībā atbilstoši prasībām, turpmāk tekstā – Piedāvājumu, un spēj nodrošināt kvalitatīva Pakalpojuma sniegšanu uz uzņēmuma līguma pamata tiek uzskatīts par derīgu dalībai pirmajā Iepirkuma kārtā, iesniegto Piedāvājumu izvērtēšanā.</w:t>
      </w:r>
    </w:p>
    <w:p w14:paraId="3DB2B72B" w14:textId="748A7A42" w:rsidR="003D0782" w:rsidRPr="00F953A8" w:rsidRDefault="003D0782" w:rsidP="00F953A8">
      <w:pPr>
        <w:pStyle w:val="Sarakstarindkopa"/>
        <w:widowControl w:val="0"/>
        <w:numPr>
          <w:ilvl w:val="1"/>
          <w:numId w:val="18"/>
        </w:numPr>
        <w:spacing w:after="120"/>
        <w:ind w:left="709" w:hanging="709"/>
        <w:jc w:val="both"/>
        <w:rPr>
          <w:lang w:val="lv-LV"/>
        </w:rPr>
      </w:pPr>
      <w:r w:rsidRPr="00F953A8">
        <w:rPr>
          <w:lang w:val="lv-LV"/>
        </w:rPr>
        <w:t xml:space="preserve">Jebkurš pilngadīgs Latvijas Republikas pilsonis, kas ir uzskatīts par derīgu dalībai pirmajā Iepirkuma kārtā, iesniegto Piedāvājumu izvērtēšanā, tiek uzskatīts par derīgu </w:t>
      </w:r>
      <w:r w:rsidRPr="00F953A8">
        <w:rPr>
          <w:lang w:val="lv-LV"/>
        </w:rPr>
        <w:lastRenderedPageBreak/>
        <w:t>dalībai arī otrajā Iepirkuma kārtā, klātienes pārrunās ar Pasūtītāju. No visiem Pretendentiem uz pārrunām tiks uzaicināti tie 3 (trīs) Pretendenti, kas pirmās Iepirkuma kārtas izvērtēšanā būs saņēmuši lielāko punktu skaitu.</w:t>
      </w:r>
    </w:p>
    <w:p w14:paraId="1B3F5A99" w14:textId="77777777" w:rsidR="003D0782" w:rsidRPr="00F953A8" w:rsidRDefault="003D0782" w:rsidP="00F953A8">
      <w:pPr>
        <w:pStyle w:val="Sarakstarindkopa"/>
        <w:widowControl w:val="0"/>
        <w:numPr>
          <w:ilvl w:val="1"/>
          <w:numId w:val="18"/>
        </w:numPr>
        <w:spacing w:after="120"/>
        <w:ind w:left="709" w:hanging="709"/>
        <w:jc w:val="both"/>
        <w:rPr>
          <w:lang w:val="lv-LV"/>
        </w:rPr>
      </w:pPr>
      <w:r w:rsidRPr="00F953A8">
        <w:rPr>
          <w:lang w:val="lv-LV"/>
        </w:rPr>
        <w:t>Pretendents uzrāda personu apliecinošu dokumentu un dzīves gājuma aprakstu (curriculum vitae) ar datuma atzīmi un parakstu;</w:t>
      </w:r>
    </w:p>
    <w:p w14:paraId="688369E9" w14:textId="77777777" w:rsidR="003D0782" w:rsidRPr="00F953A8" w:rsidRDefault="003D0782" w:rsidP="00F953A8">
      <w:pPr>
        <w:pStyle w:val="Sarakstarindkopa"/>
        <w:widowControl w:val="0"/>
        <w:numPr>
          <w:ilvl w:val="1"/>
          <w:numId w:val="18"/>
        </w:numPr>
        <w:spacing w:after="120"/>
        <w:ind w:left="709" w:hanging="709"/>
        <w:jc w:val="both"/>
        <w:rPr>
          <w:lang w:val="lv-LV"/>
        </w:rPr>
      </w:pPr>
      <w:r w:rsidRPr="00F953A8">
        <w:rPr>
          <w:lang w:val="lv-LV"/>
        </w:rPr>
        <w:t>Pretendenta valsts valodas prasme atbilst C līmeņa 1.pakāpei (saskaņā ar Ministru kabineta 07.07.2009. noteikumu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1.pielikumu)</w:t>
      </w:r>
    </w:p>
    <w:p w14:paraId="1482F0AE" w14:textId="77777777" w:rsidR="003D0782" w:rsidRPr="00F953A8" w:rsidRDefault="003D0782" w:rsidP="00F953A8">
      <w:pPr>
        <w:pStyle w:val="Sarakstarindkopa"/>
        <w:widowControl w:val="0"/>
        <w:numPr>
          <w:ilvl w:val="1"/>
          <w:numId w:val="18"/>
        </w:numPr>
        <w:spacing w:after="120"/>
        <w:ind w:left="709" w:hanging="709"/>
        <w:jc w:val="both"/>
        <w:rPr>
          <w:lang w:val="lv-LV"/>
        </w:rPr>
      </w:pPr>
      <w:r w:rsidRPr="00F953A8">
        <w:rPr>
          <w:lang w:val="lv-LV"/>
        </w:rPr>
        <w:t xml:space="preserve">uz pretendentu neattiecas Publisko iepirkumu likuma 9.panta astotajā daļā minētie izslēgšanas nosacījumi vai Darba likuma 37.pantā minētie nosacījumi; </w:t>
      </w:r>
    </w:p>
    <w:p w14:paraId="7E57FF4D" w14:textId="77777777" w:rsidR="003D0782" w:rsidRPr="00F953A8" w:rsidRDefault="003D0782" w:rsidP="00F953A8">
      <w:pPr>
        <w:pStyle w:val="Sarakstarindkopa"/>
        <w:widowControl w:val="0"/>
        <w:numPr>
          <w:ilvl w:val="1"/>
          <w:numId w:val="18"/>
        </w:numPr>
        <w:spacing w:after="120"/>
        <w:ind w:left="709" w:hanging="709"/>
        <w:jc w:val="both"/>
        <w:rPr>
          <w:lang w:val="lv-LV"/>
        </w:rPr>
      </w:pPr>
      <w:r w:rsidRPr="00F953A8">
        <w:rPr>
          <w:lang w:val="lv-LV"/>
        </w:rPr>
        <w:t>pretendentam ir augstākā izglītība vai profesionālā vidējā izglītība (saskaņā ar Ministru kabineta 23.05.2017. noteikumu Nr.264 “Noteikumi par Profesiju klasifikatoru, profesijai atbilstošiem pamatuzdevumiem un kvalifikācijas pamatprasībām” 460.4 punktu);</w:t>
      </w:r>
    </w:p>
    <w:p w14:paraId="10EA20BD" w14:textId="77777777" w:rsidR="003D0782" w:rsidRPr="00F953A8" w:rsidRDefault="003D0782" w:rsidP="00F953A8">
      <w:pPr>
        <w:pStyle w:val="Sarakstarindkopa"/>
        <w:widowControl w:val="0"/>
        <w:numPr>
          <w:ilvl w:val="1"/>
          <w:numId w:val="18"/>
        </w:numPr>
        <w:spacing w:after="120"/>
        <w:ind w:left="709" w:hanging="709"/>
        <w:jc w:val="both"/>
        <w:rPr>
          <w:lang w:val="lv-LV"/>
        </w:rPr>
      </w:pPr>
      <w:r w:rsidRPr="00F953A8">
        <w:rPr>
          <w:lang w:val="lv-LV"/>
        </w:rPr>
        <w:t>pretendents pārzina un prot rīkoties atbilstoši publiskos iepirkumus regulējošajiem normatīvajiem aktiem, tai skaitā Publisko iepirkumu likumam un Ministru kabineta 28.02.2017.noteikumiem Nr.108 “Publisko elektronisko iepirkumu noteikumi”;</w:t>
      </w:r>
    </w:p>
    <w:p w14:paraId="00F6BE91" w14:textId="77777777" w:rsidR="003D0782" w:rsidRPr="00F953A8" w:rsidRDefault="003D0782" w:rsidP="00F953A8">
      <w:pPr>
        <w:pStyle w:val="Sarakstarindkopa"/>
        <w:widowControl w:val="0"/>
        <w:numPr>
          <w:ilvl w:val="1"/>
          <w:numId w:val="18"/>
        </w:numPr>
        <w:spacing w:after="120"/>
        <w:ind w:left="709" w:hanging="709"/>
        <w:jc w:val="both"/>
        <w:rPr>
          <w:lang w:val="lv-LV"/>
        </w:rPr>
      </w:pPr>
      <w:r w:rsidRPr="00F953A8">
        <w:rPr>
          <w:lang w:val="lv-LV"/>
        </w:rPr>
        <w:t>pretendentam ir pietiekama prasme un pieredze darbā ar biroja tehniku, elektronisko pastu, MS Office datorprogrammām un juridisko materiālu datu bāzēm;</w:t>
      </w:r>
    </w:p>
    <w:p w14:paraId="14F9743B" w14:textId="77777777" w:rsidR="003D0782" w:rsidRPr="00F953A8" w:rsidRDefault="003D0782" w:rsidP="00F953A8">
      <w:pPr>
        <w:pStyle w:val="Sarakstarindkopa"/>
        <w:widowControl w:val="0"/>
        <w:numPr>
          <w:ilvl w:val="1"/>
          <w:numId w:val="18"/>
        </w:numPr>
        <w:spacing w:after="120"/>
        <w:ind w:left="709" w:hanging="709"/>
        <w:jc w:val="both"/>
        <w:rPr>
          <w:lang w:val="lv-LV"/>
        </w:rPr>
      </w:pPr>
      <w:r w:rsidRPr="00F953A8">
        <w:rPr>
          <w:lang w:val="lv-LV"/>
        </w:rPr>
        <w:t xml:space="preserve">pretendents spēj atbilstoši nolikuma Tehniskajai specifikācijai (2.pielikums) sniegt Pakalpojumu uz uzņēmuma līguma pamata pienācīgā kvalitātē, apjomā un termiņā; </w:t>
      </w:r>
    </w:p>
    <w:p w14:paraId="7F813640" w14:textId="06D9DA8B" w:rsidR="003D0782" w:rsidRPr="00F953A8" w:rsidRDefault="003D0782" w:rsidP="00F953A8">
      <w:pPr>
        <w:pStyle w:val="Sarakstarindkopa"/>
        <w:widowControl w:val="0"/>
        <w:numPr>
          <w:ilvl w:val="1"/>
          <w:numId w:val="18"/>
        </w:numPr>
        <w:spacing w:after="120"/>
        <w:ind w:left="709" w:hanging="709"/>
        <w:jc w:val="both"/>
        <w:rPr>
          <w:lang w:val="lv-LV"/>
        </w:rPr>
      </w:pPr>
      <w:r w:rsidRPr="00F953A8">
        <w:rPr>
          <w:lang w:val="lv-LV"/>
        </w:rPr>
        <w:t>pretendents ar pietiekamu rūpību izvērtējis Pasūtītāja sniegto informāciju par Pakalpojumu, lai Pretendents, parakstot uzņēmuma līgumu, varētu apliecināt, ka Piedāvājumā ir iekļāvis pilnīgi visas izmaksas, kas nepieciešamas pilnīgai nolikumā paredzēto saistību izpildei pienācīgā kvalitātē, apjomā un termiņā.</w:t>
      </w:r>
    </w:p>
    <w:p w14:paraId="5AAB39BD" w14:textId="77777777" w:rsidR="00342948" w:rsidRPr="005714E6" w:rsidRDefault="00342948" w:rsidP="00342948">
      <w:pPr>
        <w:widowControl w:val="0"/>
        <w:tabs>
          <w:tab w:val="left" w:pos="993"/>
        </w:tabs>
        <w:ind w:left="720"/>
        <w:jc w:val="both"/>
        <w:rPr>
          <w:rFonts w:ascii="Times New Roman" w:eastAsia="Times New Roman" w:hAnsi="Times New Roman" w:cs="Times New Roman"/>
          <w:bCs/>
          <w:sz w:val="24"/>
          <w:szCs w:val="24"/>
          <w:lang w:val="lv-LV"/>
        </w:rPr>
      </w:pPr>
    </w:p>
    <w:p w14:paraId="75D2F976" w14:textId="77777777" w:rsidR="00342948" w:rsidRPr="005714E6" w:rsidRDefault="00342948" w:rsidP="001E4B63">
      <w:pPr>
        <w:pStyle w:val="Sarakstarindkopa"/>
        <w:numPr>
          <w:ilvl w:val="0"/>
          <w:numId w:val="18"/>
        </w:numPr>
        <w:rPr>
          <w:bCs/>
          <w:lang w:val="lv-LV"/>
        </w:rPr>
      </w:pPr>
      <w:r w:rsidRPr="005714E6">
        <w:rPr>
          <w:bCs/>
          <w:lang w:val="lv-LV"/>
        </w:rPr>
        <w:t xml:space="preserve">Piedāvājuma izvēles kritērijs: </w:t>
      </w:r>
    </w:p>
    <w:p w14:paraId="39B909D8" w14:textId="729CBD5C" w:rsidR="00342948" w:rsidRPr="00461F97" w:rsidRDefault="00342948" w:rsidP="00461F97">
      <w:pPr>
        <w:pStyle w:val="Parastais"/>
        <w:jc w:val="both"/>
      </w:pPr>
      <w:r w:rsidRPr="00461F97">
        <w:t>Iepirkuma komisija par uzvarētāju atzīs pretendentu, kura kvalifikācija un piedāvājums atbilst Nolikumā norād</w:t>
      </w:r>
      <w:r w:rsidR="00230C5E" w:rsidRPr="00461F97">
        <w:t>ītajām prasībām un būs ar augstāko iegūto novērtējuma punktu skaitu</w:t>
      </w:r>
      <w:r w:rsidRPr="00461F97">
        <w:t>.</w:t>
      </w:r>
    </w:p>
    <w:p w14:paraId="0ABB858E" w14:textId="77777777" w:rsidR="00342948" w:rsidRPr="005714E6" w:rsidRDefault="00342948" w:rsidP="00342948">
      <w:pPr>
        <w:widowControl w:val="0"/>
        <w:jc w:val="both"/>
        <w:rPr>
          <w:rFonts w:ascii="Times New Roman" w:eastAsia="Times New Roman" w:hAnsi="Times New Roman" w:cs="Times New Roman"/>
          <w:b/>
          <w:bCs/>
          <w:snapToGrid w:val="0"/>
          <w:sz w:val="24"/>
          <w:szCs w:val="24"/>
          <w:lang w:val="lv-LV"/>
        </w:rPr>
      </w:pPr>
    </w:p>
    <w:p w14:paraId="56FF4325" w14:textId="77777777" w:rsidR="00342948" w:rsidRPr="005714E6" w:rsidRDefault="00342948" w:rsidP="001E4B63">
      <w:pPr>
        <w:pStyle w:val="Sarakstarindkopa"/>
        <w:numPr>
          <w:ilvl w:val="0"/>
          <w:numId w:val="18"/>
        </w:numPr>
        <w:rPr>
          <w:bCs/>
          <w:lang w:val="lv-LV"/>
        </w:rPr>
      </w:pPr>
      <w:r w:rsidRPr="005714E6">
        <w:rPr>
          <w:bCs/>
          <w:lang w:val="lv-LV"/>
        </w:rPr>
        <w:t>Piedāvājumu iesniegšanas vieta un termiņš un piedāvājumu derīguma termiņš:</w:t>
      </w:r>
    </w:p>
    <w:p w14:paraId="60635042" w14:textId="119F2D09" w:rsidR="0052790F" w:rsidRPr="00F953A8" w:rsidRDefault="001C08C9" w:rsidP="00F953A8">
      <w:pPr>
        <w:pStyle w:val="Sarakstarindkopa"/>
        <w:widowControl w:val="0"/>
        <w:numPr>
          <w:ilvl w:val="1"/>
          <w:numId w:val="18"/>
        </w:numPr>
        <w:spacing w:after="120"/>
        <w:ind w:left="709" w:hanging="709"/>
        <w:jc w:val="both"/>
        <w:rPr>
          <w:lang w:val="lv-LV"/>
        </w:rPr>
      </w:pPr>
      <w:r w:rsidRPr="005714E6">
        <w:rPr>
          <w:lang w:val="lv-LV"/>
        </w:rPr>
        <w:t>Profesionālās izglītības kompetences centrā “Rīgas Dizaina un mākslas vidusskola” K.Valdemāra iela 139, Rīgā, LV-1013, 203.kabinetā</w:t>
      </w:r>
      <w:r w:rsidR="0052790F" w:rsidRPr="00F953A8">
        <w:rPr>
          <w:lang w:val="lv-LV"/>
        </w:rPr>
        <w:t>;</w:t>
      </w:r>
    </w:p>
    <w:p w14:paraId="654CEFC8" w14:textId="5EE8B02E" w:rsidR="00342948" w:rsidRPr="00F953A8" w:rsidRDefault="001C08C9" w:rsidP="00F953A8">
      <w:pPr>
        <w:pStyle w:val="Sarakstarindkopa"/>
        <w:widowControl w:val="0"/>
        <w:numPr>
          <w:ilvl w:val="1"/>
          <w:numId w:val="18"/>
        </w:numPr>
        <w:spacing w:after="120"/>
        <w:ind w:left="709" w:hanging="709"/>
        <w:jc w:val="both"/>
        <w:rPr>
          <w:lang w:val="lv-LV"/>
        </w:rPr>
      </w:pPr>
      <w:r w:rsidRPr="005714E6">
        <w:rPr>
          <w:lang w:val="lv-LV"/>
        </w:rPr>
        <w:t>Pretendents var iesniegt savu piedāvājumu līdz 2018.gada 12.februāra, plkst. 11:00</w:t>
      </w:r>
      <w:r w:rsidR="0052790F" w:rsidRPr="00F953A8">
        <w:rPr>
          <w:lang w:val="lv-LV"/>
        </w:rPr>
        <w:t>.</w:t>
      </w:r>
    </w:p>
    <w:p w14:paraId="5115A44B" w14:textId="77777777" w:rsidR="0052790F" w:rsidRPr="005714E6" w:rsidRDefault="0052790F" w:rsidP="0052790F">
      <w:pPr>
        <w:pStyle w:val="Sarakstarindkopa"/>
        <w:widowControl w:val="0"/>
        <w:spacing w:after="120"/>
        <w:ind w:left="432"/>
        <w:jc w:val="both"/>
        <w:rPr>
          <w:bCs/>
          <w:snapToGrid w:val="0"/>
          <w:lang w:val="lv-LV"/>
        </w:rPr>
      </w:pPr>
    </w:p>
    <w:p w14:paraId="3C474F0B" w14:textId="77777777" w:rsidR="00461F97" w:rsidRDefault="00342948" w:rsidP="00461F97">
      <w:pPr>
        <w:pStyle w:val="Sarakstarindkopa"/>
        <w:numPr>
          <w:ilvl w:val="0"/>
          <w:numId w:val="18"/>
        </w:numPr>
        <w:rPr>
          <w:bCs/>
          <w:lang w:val="lv-LV"/>
        </w:rPr>
      </w:pPr>
      <w:r w:rsidRPr="005714E6">
        <w:rPr>
          <w:bCs/>
          <w:lang w:val="lv-LV"/>
        </w:rPr>
        <w:t>Piedāvājumu atvēršanas vieta, datums un laiks:</w:t>
      </w:r>
    </w:p>
    <w:p w14:paraId="09E1991F" w14:textId="22A558AB" w:rsidR="001C08C9" w:rsidRPr="00461F97" w:rsidRDefault="001C08C9" w:rsidP="00461F97">
      <w:pPr>
        <w:pStyle w:val="Parastais"/>
        <w:jc w:val="both"/>
      </w:pPr>
      <w:r w:rsidRPr="00461F97">
        <w:t>Piedāvājumus Komisija atvēra slēgtā sēdē 2018.gada 12.februārī, plkst. 11.00, Pasūtītāja telpās K.Valdemāra ielā 139, Rīgā, LV-1013 213.kabinetā.</w:t>
      </w:r>
    </w:p>
    <w:p w14:paraId="27DC943A" w14:textId="77777777" w:rsidR="00BE63FC" w:rsidRPr="005714E6" w:rsidRDefault="00BE63FC" w:rsidP="00BE63FC">
      <w:pPr>
        <w:pStyle w:val="Parastais"/>
        <w:widowControl/>
        <w:suppressAutoHyphens w:val="0"/>
        <w:jc w:val="both"/>
      </w:pPr>
    </w:p>
    <w:p w14:paraId="147F8D52" w14:textId="25DC64A9" w:rsidR="00342948" w:rsidRPr="005714E6" w:rsidRDefault="002F3202" w:rsidP="00BE63FC">
      <w:pPr>
        <w:pStyle w:val="Sarakstarindkopa"/>
        <w:numPr>
          <w:ilvl w:val="0"/>
          <w:numId w:val="18"/>
        </w:numPr>
        <w:rPr>
          <w:bCs/>
          <w:lang w:val="lv-LV"/>
        </w:rPr>
      </w:pPr>
      <w:r w:rsidRPr="005714E6">
        <w:rPr>
          <w:bCs/>
          <w:lang w:val="lv-LV"/>
        </w:rPr>
        <w:t>Iesniegto</w:t>
      </w:r>
      <w:r w:rsidR="00342948" w:rsidRPr="005714E6">
        <w:rPr>
          <w:bCs/>
          <w:lang w:val="lv-LV"/>
        </w:rPr>
        <w:t xml:space="preserve"> piedāvājum</w:t>
      </w:r>
      <w:r w:rsidRPr="005714E6">
        <w:rPr>
          <w:bCs/>
          <w:lang w:val="lv-LV"/>
        </w:rPr>
        <w:t>u</w:t>
      </w:r>
      <w:r w:rsidR="00342948" w:rsidRPr="005714E6">
        <w:rPr>
          <w:bCs/>
          <w:lang w:val="lv-LV"/>
        </w:rPr>
        <w:t xml:space="preserve"> saraksts, norād</w:t>
      </w:r>
      <w:r w:rsidR="001D482E">
        <w:rPr>
          <w:bCs/>
          <w:lang w:val="lv-LV"/>
        </w:rPr>
        <w:t>o</w:t>
      </w:r>
      <w:r w:rsidR="00342948" w:rsidRPr="005714E6">
        <w:rPr>
          <w:bCs/>
          <w:lang w:val="lv-LV"/>
        </w:rPr>
        <w:t>t</w:t>
      </w:r>
      <w:r w:rsidR="001D482E">
        <w:rPr>
          <w:bCs/>
          <w:lang w:val="lv-LV"/>
        </w:rPr>
        <w:t xml:space="preserve"> pretendenta nosaukumu</w:t>
      </w:r>
      <w:r w:rsidR="00342948" w:rsidRPr="005714E6">
        <w:rPr>
          <w:bCs/>
          <w:lang w:val="lv-LV"/>
        </w:rPr>
        <w:t xml:space="preserve"> un piedāvājuma cen</w:t>
      </w:r>
      <w:r w:rsidR="001D482E">
        <w:rPr>
          <w:bCs/>
          <w:lang w:val="lv-LV"/>
        </w:rPr>
        <w:t>u</w:t>
      </w:r>
      <w:r w:rsidR="00342948" w:rsidRPr="005714E6">
        <w:rPr>
          <w:bCs/>
          <w:lang w:val="lv-LV"/>
        </w:rPr>
        <w:t>:</w:t>
      </w:r>
    </w:p>
    <w:p w14:paraId="4FBC37AE" w14:textId="77777777" w:rsidR="00BE63FC" w:rsidRPr="005714E6" w:rsidRDefault="00BE63FC" w:rsidP="00BE63FC">
      <w:pPr>
        <w:jc w:val="center"/>
        <w:rPr>
          <w:rFonts w:ascii="Times New Roman" w:hAnsi="Times New Roman" w:cs="Times New Roman"/>
          <w:sz w:val="24"/>
          <w:szCs w:val="24"/>
          <w:lang w:val="lv-LV"/>
        </w:rPr>
      </w:pPr>
      <w:r w:rsidRPr="005714E6">
        <w:rPr>
          <w:rFonts w:ascii="Times New Roman" w:hAnsi="Times New Roman" w:cs="Times New Roman"/>
          <w:sz w:val="24"/>
          <w:szCs w:val="24"/>
          <w:lang w:val="lv-LV"/>
        </w:rPr>
        <w:t>Pretendenti un to piedāvājumi</w:t>
      </w:r>
    </w:p>
    <w:tbl>
      <w:tblPr>
        <w:tblW w:w="91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819"/>
        <w:gridCol w:w="3740"/>
      </w:tblGrid>
      <w:tr w:rsidR="001C08C9" w:rsidRPr="005714E6" w14:paraId="0FE26D37" w14:textId="77777777" w:rsidTr="001C08C9">
        <w:trPr>
          <w:trHeight w:val="271"/>
          <w:jc w:val="center"/>
        </w:trPr>
        <w:tc>
          <w:tcPr>
            <w:tcW w:w="567" w:type="dxa"/>
            <w:vAlign w:val="center"/>
          </w:tcPr>
          <w:p w14:paraId="22B57C55" w14:textId="77777777" w:rsidR="001C08C9" w:rsidRPr="005714E6" w:rsidRDefault="001C08C9" w:rsidP="00123B62">
            <w:pPr>
              <w:jc w:val="center"/>
              <w:rPr>
                <w:rFonts w:ascii="Times New Roman" w:hAnsi="Times New Roman" w:cs="Times New Roman"/>
                <w:sz w:val="24"/>
                <w:szCs w:val="24"/>
                <w:lang w:val="lv-LV"/>
              </w:rPr>
            </w:pPr>
            <w:r w:rsidRPr="005714E6">
              <w:rPr>
                <w:rFonts w:ascii="Times New Roman" w:hAnsi="Times New Roman" w:cs="Times New Roman"/>
                <w:sz w:val="24"/>
                <w:szCs w:val="24"/>
                <w:lang w:val="lv-LV"/>
              </w:rPr>
              <w:t>Nr.</w:t>
            </w:r>
          </w:p>
        </w:tc>
        <w:tc>
          <w:tcPr>
            <w:tcW w:w="4819" w:type="dxa"/>
            <w:vAlign w:val="center"/>
          </w:tcPr>
          <w:p w14:paraId="276F93BC" w14:textId="77777777" w:rsidR="001C08C9" w:rsidRPr="005714E6" w:rsidRDefault="001C08C9" w:rsidP="00123B62">
            <w:pPr>
              <w:jc w:val="center"/>
              <w:rPr>
                <w:rFonts w:ascii="Times New Roman" w:hAnsi="Times New Roman" w:cs="Times New Roman"/>
                <w:sz w:val="24"/>
                <w:szCs w:val="24"/>
                <w:lang w:val="lv-LV"/>
              </w:rPr>
            </w:pPr>
            <w:r w:rsidRPr="005714E6">
              <w:rPr>
                <w:rFonts w:ascii="Times New Roman" w:hAnsi="Times New Roman" w:cs="Times New Roman"/>
                <w:sz w:val="24"/>
                <w:szCs w:val="24"/>
                <w:lang w:val="lv-LV"/>
              </w:rPr>
              <w:t>Pretendents</w:t>
            </w:r>
          </w:p>
        </w:tc>
        <w:tc>
          <w:tcPr>
            <w:tcW w:w="3740" w:type="dxa"/>
            <w:vAlign w:val="center"/>
          </w:tcPr>
          <w:p w14:paraId="7E835861" w14:textId="77777777" w:rsidR="001C08C9" w:rsidRPr="005714E6" w:rsidRDefault="001C08C9" w:rsidP="00123B62">
            <w:pPr>
              <w:jc w:val="center"/>
              <w:rPr>
                <w:rFonts w:ascii="Times New Roman" w:hAnsi="Times New Roman" w:cs="Times New Roman"/>
                <w:sz w:val="24"/>
                <w:szCs w:val="24"/>
                <w:lang w:val="lv-LV"/>
              </w:rPr>
            </w:pPr>
            <w:r w:rsidRPr="005714E6">
              <w:rPr>
                <w:rFonts w:ascii="Times New Roman" w:hAnsi="Times New Roman" w:cs="Times New Roman"/>
                <w:sz w:val="24"/>
                <w:szCs w:val="24"/>
                <w:lang w:val="lv-LV"/>
              </w:rPr>
              <w:t>Piedāvātā cena EUR bez nodokļiem</w:t>
            </w:r>
          </w:p>
        </w:tc>
      </w:tr>
      <w:tr w:rsidR="001C08C9" w:rsidRPr="005714E6" w14:paraId="3E9D9D87" w14:textId="77777777" w:rsidTr="001C08C9">
        <w:trPr>
          <w:jc w:val="center"/>
        </w:trPr>
        <w:tc>
          <w:tcPr>
            <w:tcW w:w="567" w:type="dxa"/>
            <w:vAlign w:val="center"/>
          </w:tcPr>
          <w:p w14:paraId="7C8480B6" w14:textId="77777777" w:rsidR="001C08C9" w:rsidRPr="005714E6" w:rsidRDefault="001C08C9" w:rsidP="00123B62">
            <w:pPr>
              <w:pStyle w:val="Sarakstarindkopa"/>
              <w:numPr>
                <w:ilvl w:val="0"/>
                <w:numId w:val="13"/>
              </w:numPr>
              <w:jc w:val="center"/>
              <w:rPr>
                <w:lang w:val="lv-LV"/>
              </w:rPr>
            </w:pPr>
          </w:p>
        </w:tc>
        <w:tc>
          <w:tcPr>
            <w:tcW w:w="4819" w:type="dxa"/>
          </w:tcPr>
          <w:p w14:paraId="024ACCFE" w14:textId="77777777" w:rsidR="001C08C9" w:rsidRPr="005714E6" w:rsidRDefault="001C08C9" w:rsidP="00123B62">
            <w:pPr>
              <w:jc w:val="both"/>
              <w:rPr>
                <w:rFonts w:ascii="Times New Roman" w:eastAsia="Arial Unicode MS" w:hAnsi="Times New Roman" w:cs="Times New Roman"/>
                <w:kern w:val="1"/>
                <w:sz w:val="24"/>
                <w:szCs w:val="24"/>
                <w:lang w:val="lv-LV" w:eastAsia="ar-SA"/>
              </w:rPr>
            </w:pPr>
            <w:r w:rsidRPr="005714E6">
              <w:rPr>
                <w:rFonts w:ascii="Times New Roman" w:hAnsi="Times New Roman" w:cs="Times New Roman"/>
                <w:sz w:val="24"/>
                <w:szCs w:val="24"/>
                <w:lang w:val="lv-LV"/>
              </w:rPr>
              <w:t>SARMĪTE ZANDARE</w:t>
            </w:r>
          </w:p>
        </w:tc>
        <w:tc>
          <w:tcPr>
            <w:tcW w:w="3740" w:type="dxa"/>
            <w:vAlign w:val="center"/>
          </w:tcPr>
          <w:p w14:paraId="0AA6DDF4" w14:textId="77777777" w:rsidR="001C08C9" w:rsidRPr="005714E6" w:rsidRDefault="001C08C9" w:rsidP="00123B62">
            <w:pPr>
              <w:jc w:val="center"/>
              <w:rPr>
                <w:rFonts w:ascii="Times New Roman" w:eastAsia="Arial Unicode MS" w:hAnsi="Times New Roman" w:cs="Times New Roman"/>
                <w:kern w:val="1"/>
                <w:sz w:val="24"/>
                <w:szCs w:val="24"/>
                <w:lang w:val="lv-LV" w:eastAsia="ar-SA"/>
              </w:rPr>
            </w:pPr>
            <w:r w:rsidRPr="005714E6">
              <w:rPr>
                <w:rFonts w:ascii="Times New Roman" w:eastAsia="Arial Unicode MS" w:hAnsi="Times New Roman" w:cs="Times New Roman"/>
                <w:kern w:val="1"/>
                <w:sz w:val="24"/>
                <w:szCs w:val="24"/>
                <w:lang w:val="lv-LV" w:eastAsia="ar-SA"/>
              </w:rPr>
              <w:t>5685.00</w:t>
            </w:r>
          </w:p>
        </w:tc>
      </w:tr>
    </w:tbl>
    <w:p w14:paraId="09E04D35" w14:textId="77777777" w:rsidR="00BE63FC" w:rsidRPr="005714E6" w:rsidRDefault="00BE63FC" w:rsidP="00342948">
      <w:pPr>
        <w:widowControl w:val="0"/>
        <w:ind w:left="426"/>
        <w:jc w:val="both"/>
        <w:rPr>
          <w:rFonts w:ascii="Times New Roman" w:eastAsia="Times New Roman" w:hAnsi="Times New Roman" w:cs="Times New Roman"/>
          <w:b/>
          <w:bCs/>
          <w:sz w:val="24"/>
          <w:szCs w:val="24"/>
          <w:lang w:val="lv-LV"/>
        </w:rPr>
      </w:pPr>
    </w:p>
    <w:p w14:paraId="477DB96B" w14:textId="40C12AD1" w:rsidR="00222DFF" w:rsidRPr="001D482E" w:rsidRDefault="00342948" w:rsidP="00A3261D">
      <w:pPr>
        <w:pStyle w:val="Sarakstarindkopa"/>
        <w:numPr>
          <w:ilvl w:val="0"/>
          <w:numId w:val="18"/>
        </w:numPr>
        <w:rPr>
          <w:bCs/>
          <w:lang w:val="lv-LV"/>
        </w:rPr>
      </w:pPr>
      <w:r w:rsidRPr="001D482E">
        <w:rPr>
          <w:bCs/>
          <w:lang w:val="lv-LV"/>
        </w:rPr>
        <w:t>Komisijas locekļu vērtējumi attiecībā uz piedāvājumu</w:t>
      </w:r>
      <w:r w:rsidR="00C923FC" w:rsidRPr="001D482E">
        <w:rPr>
          <w:bCs/>
          <w:lang w:val="lv-LV"/>
        </w:rPr>
        <w:t xml:space="preserve"> </w:t>
      </w:r>
      <w:r w:rsidRPr="001D482E">
        <w:rPr>
          <w:bCs/>
          <w:lang w:val="lv-LV"/>
        </w:rPr>
        <w:t>(</w:t>
      </w:r>
      <w:r w:rsidR="00222DFF" w:rsidRPr="001D482E">
        <w:rPr>
          <w:bCs/>
          <w:lang w:val="lv-LV"/>
        </w:rPr>
        <w:t>1</w:t>
      </w:r>
      <w:r w:rsidR="00DF2A8B">
        <w:rPr>
          <w:bCs/>
          <w:lang w:val="lv-LV"/>
        </w:rPr>
        <w:t>2</w:t>
      </w:r>
      <w:r w:rsidR="00222DFF" w:rsidRPr="001D482E">
        <w:rPr>
          <w:bCs/>
          <w:lang w:val="lv-LV"/>
        </w:rPr>
        <w:t>.02.2018. protokols Nr.1/4</w:t>
      </w:r>
      <w:r w:rsidRPr="001D482E">
        <w:rPr>
          <w:bCs/>
          <w:lang w:val="lv-LV"/>
        </w:rPr>
        <w:t>)</w:t>
      </w:r>
      <w:r w:rsidR="005F255B">
        <w:rPr>
          <w:bCs/>
          <w:lang w:val="lv-LV"/>
        </w:rPr>
        <w:t>:</w:t>
      </w:r>
    </w:p>
    <w:p w14:paraId="661090EC" w14:textId="477A8394" w:rsidR="00BE63FC" w:rsidRPr="005714E6" w:rsidRDefault="003938C6" w:rsidP="00BE63FC">
      <w:pPr>
        <w:pStyle w:val="Sarakstarindkopa"/>
        <w:widowControl w:val="0"/>
        <w:numPr>
          <w:ilvl w:val="1"/>
          <w:numId w:val="18"/>
        </w:numPr>
        <w:spacing w:after="120"/>
        <w:ind w:left="709" w:hanging="709"/>
        <w:jc w:val="both"/>
        <w:rPr>
          <w:bCs/>
          <w:snapToGrid w:val="0"/>
          <w:lang w:val="lv-LV"/>
        </w:rPr>
      </w:pPr>
      <w:r w:rsidRPr="00D93068">
        <w:rPr>
          <w:lang w:val="lv-LV"/>
        </w:rPr>
        <w:t>Iepirkuma komisija konstatēja, ka pretendenta piedāvājuma noformējums atbilst izvirzītajām prasībām un vienbalsīgi balsojot “par”, nolemj, ka piedāvājums var tikt vērtēts nākamajā posmā. Balsojums: par – 3, pret – 0</w:t>
      </w:r>
      <w:r w:rsidR="00BE63FC" w:rsidRPr="005714E6">
        <w:rPr>
          <w:bCs/>
          <w:snapToGrid w:val="0"/>
          <w:lang w:val="lv-LV"/>
        </w:rPr>
        <w:t>;</w:t>
      </w:r>
    </w:p>
    <w:p w14:paraId="6F63F974" w14:textId="72B125E0" w:rsidR="00BE63FC" w:rsidRPr="003938C6" w:rsidRDefault="003938C6" w:rsidP="00BE63FC">
      <w:pPr>
        <w:pStyle w:val="Sarakstarindkopa"/>
        <w:widowControl w:val="0"/>
        <w:numPr>
          <w:ilvl w:val="1"/>
          <w:numId w:val="18"/>
        </w:numPr>
        <w:spacing w:after="120"/>
        <w:ind w:left="709" w:hanging="709"/>
        <w:jc w:val="both"/>
        <w:rPr>
          <w:bCs/>
          <w:snapToGrid w:val="0"/>
          <w:lang w:val="lv-LV"/>
        </w:rPr>
      </w:pPr>
      <w:r w:rsidRPr="00D93068">
        <w:rPr>
          <w:lang w:val="lv-LV"/>
        </w:rPr>
        <w:lastRenderedPageBreak/>
        <w:t>Iepirkuma komisija</w:t>
      </w:r>
      <w:r>
        <w:rPr>
          <w:lang w:val="lv-LV"/>
        </w:rPr>
        <w:t xml:space="preserve"> </w:t>
      </w:r>
      <w:r w:rsidRPr="00D93068">
        <w:rPr>
          <w:lang w:val="lv-LV"/>
        </w:rPr>
        <w:t>konstatē, ka pretendents atbilst iepirkuma procedūras</w:t>
      </w:r>
      <w:r>
        <w:rPr>
          <w:lang w:val="lv-LV"/>
        </w:rPr>
        <w:t xml:space="preserve"> atlases prasībām un </w:t>
      </w:r>
      <w:r w:rsidRPr="00D93068">
        <w:rPr>
          <w:lang w:val="lv-LV"/>
        </w:rPr>
        <w:t>vienbalsīgi balsojot par, nolemj, ka piedāvājums var tikt virzīts vērtēšanai nākamajā posmā. Balsojums: par – 3, pret – 0</w:t>
      </w:r>
      <w:r>
        <w:rPr>
          <w:lang w:val="lv-LV"/>
        </w:rPr>
        <w:t>;</w:t>
      </w:r>
    </w:p>
    <w:p w14:paraId="1106EC2D" w14:textId="68BC7A25" w:rsidR="003938C6" w:rsidRPr="00411A45" w:rsidRDefault="00411A45" w:rsidP="00411A45">
      <w:pPr>
        <w:pStyle w:val="Sarakstarindkopa"/>
        <w:widowControl w:val="0"/>
        <w:numPr>
          <w:ilvl w:val="1"/>
          <w:numId w:val="18"/>
        </w:numPr>
        <w:spacing w:after="120"/>
        <w:ind w:left="709" w:hanging="709"/>
        <w:jc w:val="both"/>
        <w:rPr>
          <w:bCs/>
          <w:snapToGrid w:val="0"/>
          <w:lang w:val="lv-LV"/>
        </w:rPr>
      </w:pPr>
      <w:r w:rsidRPr="00D93068">
        <w:rPr>
          <w:lang w:val="lv-LV"/>
        </w:rPr>
        <w:t>Iepirkuma komisija</w:t>
      </w:r>
      <w:r>
        <w:rPr>
          <w:lang w:val="lv-LV"/>
        </w:rPr>
        <w:t xml:space="preserve"> </w:t>
      </w:r>
      <w:r w:rsidRPr="00D93068">
        <w:rPr>
          <w:lang w:val="lv-LV"/>
        </w:rPr>
        <w:t>konstatē, ka pretendenta iesniegtie dokumenti atbilst iepirkuma procedūras</w:t>
      </w:r>
      <w:r w:rsidRPr="00411A45">
        <w:rPr>
          <w:lang w:val="lv-LV"/>
        </w:rPr>
        <w:t xml:space="preserve"> </w:t>
      </w:r>
      <w:r w:rsidRPr="00D93068">
        <w:rPr>
          <w:lang w:val="lv-LV"/>
        </w:rPr>
        <w:t>prasībām, bet pieteikumā dalībai iepirkumā ir neprecīzi sniegta atbilde jautājumā “Esmu VID reģistrēta pašnodarbināta persona”</w:t>
      </w:r>
      <w:r>
        <w:rPr>
          <w:lang w:val="lv-LV"/>
        </w:rPr>
        <w:t>, norādot abas atbildes gan Jā gan Nē</w:t>
      </w:r>
      <w:r w:rsidRPr="00D93068">
        <w:rPr>
          <w:lang w:val="lv-LV"/>
        </w:rPr>
        <w:t>.  Komisija pieņem lēmumu pieprasīt papildinformāciju par šo neprecizitāti un vienbalsīgi balsojot par, nolemj, ka piedāvājums var tikt virzīts vērtēšanai nākamajā posmā. Balsojums: par – 3, pret – 0</w:t>
      </w:r>
      <w:r>
        <w:rPr>
          <w:lang w:val="lv-LV"/>
        </w:rPr>
        <w:t>;</w:t>
      </w:r>
    </w:p>
    <w:p w14:paraId="21A6CBD0" w14:textId="16EEC9C1" w:rsidR="00411A45" w:rsidRPr="006F43B6" w:rsidRDefault="006F43B6" w:rsidP="006F43B6">
      <w:pPr>
        <w:pStyle w:val="Sarakstarindkopa"/>
        <w:widowControl w:val="0"/>
        <w:numPr>
          <w:ilvl w:val="1"/>
          <w:numId w:val="18"/>
        </w:numPr>
        <w:spacing w:after="120"/>
        <w:ind w:left="709" w:hanging="709"/>
        <w:jc w:val="both"/>
        <w:rPr>
          <w:bCs/>
          <w:snapToGrid w:val="0"/>
          <w:lang w:val="lv-LV"/>
        </w:rPr>
      </w:pPr>
      <w:r w:rsidRPr="00D93068">
        <w:rPr>
          <w:lang w:val="lv-LV"/>
        </w:rPr>
        <w:t>Iepirkuma komisija</w:t>
      </w:r>
      <w:r>
        <w:rPr>
          <w:lang w:val="lv-LV"/>
        </w:rPr>
        <w:t xml:space="preserve"> </w:t>
      </w:r>
      <w:r w:rsidRPr="00D93068">
        <w:rPr>
          <w:lang w:val="lv-LV"/>
        </w:rPr>
        <w:t>konstatē, ka pretendenta Tehniskā piedāvājuma dokumenti atbilst iepirkuma procedūras</w:t>
      </w:r>
      <w:r>
        <w:rPr>
          <w:lang w:val="lv-LV"/>
        </w:rPr>
        <w:t xml:space="preserve"> </w:t>
      </w:r>
      <w:r w:rsidRPr="00D93068">
        <w:rPr>
          <w:lang w:val="lv-LV"/>
        </w:rPr>
        <w:t>prasībām un vienbalsīgi balsojot par, nolemj, ka piedāvājums var tikt virzīts vērtēšanai nākamajā posmā. Balsojums: par – 3, pret – 0</w:t>
      </w:r>
      <w:r>
        <w:rPr>
          <w:lang w:val="lv-LV"/>
        </w:rPr>
        <w:t>;</w:t>
      </w:r>
    </w:p>
    <w:p w14:paraId="61BEC183" w14:textId="032C6456" w:rsidR="006F43B6" w:rsidRPr="006F43B6" w:rsidRDefault="006F43B6" w:rsidP="006F43B6">
      <w:pPr>
        <w:pStyle w:val="Sarakstarindkopa"/>
        <w:widowControl w:val="0"/>
        <w:numPr>
          <w:ilvl w:val="1"/>
          <w:numId w:val="18"/>
        </w:numPr>
        <w:spacing w:after="120"/>
        <w:ind w:left="709" w:hanging="709"/>
        <w:jc w:val="both"/>
        <w:rPr>
          <w:bCs/>
          <w:snapToGrid w:val="0"/>
          <w:lang w:val="lv-LV"/>
        </w:rPr>
      </w:pPr>
      <w:r w:rsidRPr="00D93068">
        <w:rPr>
          <w:lang w:val="lv-LV"/>
        </w:rPr>
        <w:t>Iepirkuma komisija</w:t>
      </w:r>
      <w:r>
        <w:rPr>
          <w:lang w:val="lv-LV"/>
        </w:rPr>
        <w:t xml:space="preserve"> </w:t>
      </w:r>
      <w:r w:rsidRPr="00D93068">
        <w:rPr>
          <w:lang w:val="lv-LV"/>
        </w:rPr>
        <w:t>konstatē, ka pretendenta Finanšu piedāvājuma dokumenti atbilst iepirkuma procedūras</w:t>
      </w:r>
      <w:r>
        <w:rPr>
          <w:lang w:val="lv-LV"/>
        </w:rPr>
        <w:t xml:space="preserve"> </w:t>
      </w:r>
      <w:r w:rsidRPr="00D93068">
        <w:rPr>
          <w:lang w:val="lv-LV"/>
        </w:rPr>
        <w:t>prasībām un ka piedāvājumā aritmētisko kļūdu nav. Komisija vienbalsīgi balsojot par, nolemj, ka piedāvājums var tikt virzīts vērtēšanai nākamajā posmā. Balsojums: par – 3, pret – 0</w:t>
      </w:r>
      <w:r>
        <w:rPr>
          <w:lang w:val="lv-LV"/>
        </w:rPr>
        <w:t>;</w:t>
      </w:r>
    </w:p>
    <w:p w14:paraId="5911DD28" w14:textId="18F19F4E" w:rsidR="006F43B6" w:rsidRPr="00D40888" w:rsidRDefault="006F43B6" w:rsidP="006F43B6">
      <w:pPr>
        <w:pStyle w:val="Sarakstarindkopa"/>
        <w:widowControl w:val="0"/>
        <w:numPr>
          <w:ilvl w:val="1"/>
          <w:numId w:val="18"/>
        </w:numPr>
        <w:spacing w:after="120"/>
        <w:ind w:left="709" w:hanging="709"/>
        <w:jc w:val="both"/>
        <w:rPr>
          <w:bCs/>
          <w:snapToGrid w:val="0"/>
          <w:lang w:val="lv-LV"/>
        </w:rPr>
      </w:pPr>
      <w:r w:rsidRPr="00D93068">
        <w:rPr>
          <w:lang w:val="lv-LV"/>
        </w:rPr>
        <w:t>Iepirkuma komisija vērtē pretendentu Tehnisko piedāvājumu</w:t>
      </w:r>
      <w:r>
        <w:rPr>
          <w:lang w:val="lv-LV"/>
        </w:rPr>
        <w:t>. I</w:t>
      </w:r>
      <w:r w:rsidRPr="00D93068">
        <w:rPr>
          <w:lang w:val="lv-LV"/>
        </w:rPr>
        <w:t xml:space="preserve">egūtais punktu skaits </w:t>
      </w:r>
      <w:r>
        <w:rPr>
          <w:lang w:val="lv-LV"/>
        </w:rPr>
        <w:t>10 (desmit) punkti no 10 (desmit)</w:t>
      </w:r>
      <w:r w:rsidR="00D40888">
        <w:rPr>
          <w:lang w:val="lv-LV"/>
        </w:rPr>
        <w:t>;</w:t>
      </w:r>
    </w:p>
    <w:p w14:paraId="3EDB7092" w14:textId="2CD3BC2B" w:rsidR="00D40888" w:rsidRPr="00D40888" w:rsidRDefault="00D40888" w:rsidP="00D40888">
      <w:pPr>
        <w:pStyle w:val="Sarakstarindkopa"/>
        <w:widowControl w:val="0"/>
        <w:numPr>
          <w:ilvl w:val="1"/>
          <w:numId w:val="18"/>
        </w:numPr>
        <w:spacing w:after="120"/>
        <w:ind w:left="709" w:hanging="709"/>
        <w:jc w:val="both"/>
        <w:rPr>
          <w:bCs/>
          <w:snapToGrid w:val="0"/>
          <w:lang w:val="lv-LV"/>
        </w:rPr>
      </w:pPr>
      <w:r w:rsidRPr="00D93068">
        <w:rPr>
          <w:lang w:val="lv-LV"/>
        </w:rPr>
        <w:t xml:space="preserve">Iepirkuma komisija vērtē pretendentu </w:t>
      </w:r>
      <w:r>
        <w:rPr>
          <w:lang w:val="lv-LV"/>
        </w:rPr>
        <w:t>Finanšu</w:t>
      </w:r>
      <w:r w:rsidRPr="00D93068">
        <w:rPr>
          <w:lang w:val="lv-LV"/>
        </w:rPr>
        <w:t xml:space="preserve"> piedāvājumu</w:t>
      </w:r>
      <w:r>
        <w:rPr>
          <w:lang w:val="lv-LV"/>
        </w:rPr>
        <w:t>. I</w:t>
      </w:r>
      <w:r w:rsidRPr="00D93068">
        <w:rPr>
          <w:lang w:val="lv-LV"/>
        </w:rPr>
        <w:t xml:space="preserve">egūtais punktu skaits </w:t>
      </w:r>
      <w:r>
        <w:rPr>
          <w:lang w:val="lv-LV"/>
        </w:rPr>
        <w:t>1 (viens) punkts no 2 (diviem);</w:t>
      </w:r>
    </w:p>
    <w:p w14:paraId="3AA0E511" w14:textId="5E72AE74" w:rsidR="00417664" w:rsidRPr="000C5F05" w:rsidRDefault="00417664" w:rsidP="000C5F05">
      <w:pPr>
        <w:pStyle w:val="Sarakstarindkopa"/>
        <w:widowControl w:val="0"/>
        <w:numPr>
          <w:ilvl w:val="1"/>
          <w:numId w:val="18"/>
        </w:numPr>
        <w:spacing w:after="120"/>
        <w:ind w:left="709" w:hanging="709"/>
        <w:jc w:val="both"/>
        <w:rPr>
          <w:bCs/>
          <w:snapToGrid w:val="0"/>
          <w:lang w:val="lv-LV"/>
        </w:rPr>
      </w:pPr>
      <w:r w:rsidRPr="00D93068">
        <w:rPr>
          <w:lang w:val="lv-LV"/>
        </w:rPr>
        <w:t>Iepirkuma komisija apkopo pretendentu piedāvājumu vērtēšanas rezultātus</w:t>
      </w:r>
      <w:r>
        <w:rPr>
          <w:lang w:val="lv-LV"/>
        </w:rPr>
        <w:t xml:space="preserve"> par pirmo kārtu</w:t>
      </w:r>
      <w:r w:rsidRPr="00D93068">
        <w:rPr>
          <w:lang w:val="lv-LV"/>
        </w:rPr>
        <w:t>, saskaitot iegūto punktu skaitu par Tehnisko un Finanšu piedāvājumu</w:t>
      </w:r>
      <w:r>
        <w:rPr>
          <w:lang w:val="lv-LV"/>
        </w:rPr>
        <w:t>. I</w:t>
      </w:r>
      <w:r w:rsidRPr="00D93068">
        <w:rPr>
          <w:lang w:val="lv-LV"/>
        </w:rPr>
        <w:t xml:space="preserve">egūtais punktu skaits </w:t>
      </w:r>
      <w:r>
        <w:rPr>
          <w:lang w:val="lv-LV"/>
        </w:rPr>
        <w:t>11 (vienpadsmit) punkt</w:t>
      </w:r>
      <w:r w:rsidR="001A6264">
        <w:rPr>
          <w:lang w:val="lv-LV"/>
        </w:rPr>
        <w:t>i</w:t>
      </w:r>
      <w:r>
        <w:rPr>
          <w:lang w:val="lv-LV"/>
        </w:rPr>
        <w:t xml:space="preserve"> no 12 (d</w:t>
      </w:r>
      <w:r w:rsidR="000C5F05">
        <w:rPr>
          <w:lang w:val="lv-LV"/>
        </w:rPr>
        <w:t>ivpadsmit).</w:t>
      </w:r>
    </w:p>
    <w:p w14:paraId="2657CFF9" w14:textId="4E774337" w:rsidR="00BE63FC" w:rsidRPr="005714E6" w:rsidRDefault="00BE63FC" w:rsidP="00BE63FC">
      <w:pPr>
        <w:pStyle w:val="Sarakstarindkopa"/>
        <w:widowControl w:val="0"/>
        <w:spacing w:after="120"/>
        <w:ind w:left="709"/>
        <w:jc w:val="both"/>
        <w:rPr>
          <w:bCs/>
          <w:snapToGrid w:val="0"/>
          <w:lang w:val="lv-LV"/>
        </w:rPr>
      </w:pPr>
    </w:p>
    <w:p w14:paraId="1FBF5A60" w14:textId="77777777" w:rsidR="001779EF" w:rsidRPr="005C0C70" w:rsidRDefault="001779EF" w:rsidP="001779EF">
      <w:pPr>
        <w:pStyle w:val="Sarakstarindkopa"/>
        <w:numPr>
          <w:ilvl w:val="0"/>
          <w:numId w:val="18"/>
        </w:numPr>
        <w:rPr>
          <w:bCs/>
          <w:lang w:val="lv-LV"/>
        </w:rPr>
      </w:pPr>
      <w:r w:rsidRPr="005C0C70">
        <w:rPr>
          <w:bCs/>
          <w:lang w:val="lv-LV"/>
        </w:rPr>
        <w:t>Izziņu pieprasīšana un lēmumu pieņemšana:</w:t>
      </w:r>
    </w:p>
    <w:p w14:paraId="5AF16946" w14:textId="7A61DDB6" w:rsidR="001779EF" w:rsidRPr="005714E6" w:rsidRDefault="000C5F05" w:rsidP="001779EF">
      <w:pPr>
        <w:pStyle w:val="Sarakstarindkopa"/>
        <w:widowControl w:val="0"/>
        <w:numPr>
          <w:ilvl w:val="1"/>
          <w:numId w:val="18"/>
        </w:numPr>
        <w:spacing w:after="120"/>
        <w:ind w:left="709" w:hanging="709"/>
        <w:jc w:val="both"/>
        <w:rPr>
          <w:lang w:val="lv-LV"/>
        </w:rPr>
      </w:pPr>
      <w:r w:rsidRPr="00D93068">
        <w:rPr>
          <w:lang w:val="lv-LV"/>
        </w:rPr>
        <w:t>Iepirkuma komisija pieņem lēmumu atzīt SARMĪTI ZANDARI par pretendentu, kuram būtu piešķiramas tiesības turpināt dalību iepirkuma procedūras nākamajā posmā - klātienes pārrunās, jo tā piedāvājums atbilst visām nolikuma prasībām</w:t>
      </w:r>
      <w:r w:rsidR="00CE4FD7">
        <w:rPr>
          <w:lang w:val="lv-LV"/>
        </w:rPr>
        <w:t xml:space="preserve"> un ir ieguvis augstāko novērtējuma punktu skaitu par pirmo kārtu</w:t>
      </w:r>
      <w:r w:rsidR="001779EF" w:rsidRPr="005714E6">
        <w:rPr>
          <w:lang w:val="lv-LV"/>
        </w:rPr>
        <w:t>;</w:t>
      </w:r>
    </w:p>
    <w:p w14:paraId="7A60882E" w14:textId="0FF2AE1E" w:rsidR="001779EF" w:rsidRPr="00264D44" w:rsidRDefault="001779EF" w:rsidP="001779EF">
      <w:pPr>
        <w:pStyle w:val="Sarakstarindkopa"/>
        <w:widowControl w:val="0"/>
        <w:numPr>
          <w:ilvl w:val="1"/>
          <w:numId w:val="18"/>
        </w:numPr>
        <w:spacing w:after="120"/>
        <w:ind w:left="709" w:hanging="709"/>
        <w:jc w:val="both"/>
        <w:rPr>
          <w:lang w:val="lv-LV"/>
        </w:rPr>
      </w:pPr>
      <w:r w:rsidRPr="005714E6">
        <w:rPr>
          <w:lang w:val="lv-LV"/>
        </w:rPr>
        <w:t xml:space="preserve">Iepirkuma komisija Elektronisko iepirkumu sistēmā www.eis.gov.lv, kur tiek izgūti dati no Uzņēmumu reģistra un Valsts ieņēmuma dienesta, </w:t>
      </w:r>
      <w:r w:rsidR="000C5F05" w:rsidRPr="00D93068">
        <w:rPr>
          <w:lang w:val="lv-LV"/>
        </w:rPr>
        <w:t>pārliecinās, vai uz pretendentu neattiecas Publisko iepirkumu likuma 9.panta astotajā daļā minētie izslēgšanas nosacījumi vai Darba likuma 37.pantā minētie nosacījumi. Komisija konstatē,</w:t>
      </w:r>
      <w:r w:rsidR="000C5F05">
        <w:rPr>
          <w:lang w:val="lv-LV"/>
        </w:rPr>
        <w:t xml:space="preserve"> ka</w:t>
      </w:r>
      <w:r w:rsidR="000C5F05" w:rsidRPr="00D93068">
        <w:rPr>
          <w:lang w:val="lv-LV"/>
        </w:rPr>
        <w:t xml:space="preserve"> piedāvājumu iesniegšanas termiņa pēdējā dienā</w:t>
      </w:r>
      <w:r w:rsidR="000C5F05">
        <w:rPr>
          <w:lang w:val="lv-LV"/>
        </w:rPr>
        <w:t>, kad notiek arī iepirkuma piedāvājumu vērtēšanas sēde,</w:t>
      </w:r>
      <w:r w:rsidR="000C5F05" w:rsidRPr="00D93068">
        <w:rPr>
          <w:lang w:val="lv-LV"/>
        </w:rPr>
        <w:t xml:space="preserve"> pretendentam Latvijā vai valstī, kurā tas reģistrēts vai kurā atrodas tā pastāvīgā dzīvesvieta, ir nodokļu parādi, tai skaitā valsts sociālās apdrošināšanas obligāto iemaksu parādi, kas kopsummā kādā no valstīm pārsniedz 150 euro. Komisija nolemj </w:t>
      </w:r>
      <w:r w:rsidR="000C5F05">
        <w:rPr>
          <w:lang w:val="lv-LV"/>
        </w:rPr>
        <w:t xml:space="preserve">informēt pretendentu par nodokļu parādu esamību un nosaka termiņu 10 (desmit) dienas apliecinājuma </w:t>
      </w:r>
      <w:r w:rsidR="000C6AE2">
        <w:rPr>
          <w:lang w:val="lv-LV"/>
        </w:rPr>
        <w:t>par nodokļu apmaksu iesūtīšanai</w:t>
      </w:r>
      <w:r w:rsidR="000C5F05" w:rsidRPr="00D93068">
        <w:rPr>
          <w:lang w:val="lv-LV"/>
        </w:rPr>
        <w:t>.</w:t>
      </w:r>
      <w:r w:rsidR="000C5F05">
        <w:rPr>
          <w:lang w:val="lv-LV"/>
        </w:rPr>
        <w:t xml:space="preserve"> </w:t>
      </w:r>
      <w:r w:rsidR="000C5F05" w:rsidRPr="00D93068">
        <w:rPr>
          <w:lang w:val="lv-LV"/>
        </w:rPr>
        <w:t xml:space="preserve">Citi izslēgšanas nosacījumi uz pretendentu </w:t>
      </w:r>
      <w:r w:rsidR="000C5F05">
        <w:rPr>
          <w:lang w:val="lv-LV"/>
        </w:rPr>
        <w:t xml:space="preserve">nav </w:t>
      </w:r>
      <w:r w:rsidR="000C5F05" w:rsidRPr="00264D44">
        <w:rPr>
          <w:lang w:val="lv-LV"/>
        </w:rPr>
        <w:t>attiecināmi.</w:t>
      </w:r>
    </w:p>
    <w:p w14:paraId="6C0E6394" w14:textId="77777777" w:rsidR="0076702C" w:rsidRPr="00264D44" w:rsidRDefault="0076702C" w:rsidP="0076702C">
      <w:pPr>
        <w:widowControl w:val="0"/>
        <w:spacing w:after="120"/>
        <w:jc w:val="both"/>
        <w:rPr>
          <w:lang w:val="lv-LV"/>
        </w:rPr>
      </w:pPr>
    </w:p>
    <w:p w14:paraId="440B7687" w14:textId="786FD435" w:rsidR="0076702C" w:rsidRPr="00264D44" w:rsidRDefault="0076702C" w:rsidP="0076702C">
      <w:pPr>
        <w:pStyle w:val="Sarakstarindkopa"/>
        <w:numPr>
          <w:ilvl w:val="0"/>
          <w:numId w:val="18"/>
        </w:numPr>
        <w:rPr>
          <w:bCs/>
          <w:lang w:val="lv-LV"/>
        </w:rPr>
      </w:pPr>
      <w:r w:rsidRPr="00264D44">
        <w:rPr>
          <w:bCs/>
          <w:lang w:val="lv-LV"/>
        </w:rPr>
        <w:t>Komisijas locekļu vērtējumi attiecībā uz pretendenta sniegumu klātienes pārrunās ar pasūtītāju (15.02.2018. protokols Nr.1/4)</w:t>
      </w:r>
      <w:r w:rsidR="005F255B" w:rsidRPr="00264D44">
        <w:rPr>
          <w:bCs/>
          <w:lang w:val="lv-LV"/>
        </w:rPr>
        <w:t>:</w:t>
      </w:r>
    </w:p>
    <w:p w14:paraId="752CDAC7" w14:textId="73797F2E" w:rsidR="005F255B" w:rsidRPr="00264D44" w:rsidRDefault="00A90596" w:rsidP="00F953A8">
      <w:pPr>
        <w:pStyle w:val="Sarakstarindkopa"/>
        <w:widowControl w:val="0"/>
        <w:numPr>
          <w:ilvl w:val="1"/>
          <w:numId w:val="18"/>
        </w:numPr>
        <w:spacing w:after="120"/>
        <w:ind w:left="709" w:hanging="709"/>
        <w:jc w:val="both"/>
        <w:rPr>
          <w:lang w:val="lv-LV"/>
        </w:rPr>
      </w:pPr>
      <w:r w:rsidRPr="00264D44">
        <w:rPr>
          <w:lang w:val="lv-LV"/>
        </w:rPr>
        <w:t>Iepirkuma komisija konstatēja, ka pārrunas ar pasūtītāju atbilst izvirzītajām prasībām un vienbalsīgi balsojot “par”, nolemj, ka pretendenta sniegums var tikt vērtēts nākamajā posmā. Balsojums: par – 3, pret – 0;</w:t>
      </w:r>
    </w:p>
    <w:p w14:paraId="1710F4F6" w14:textId="021496C8" w:rsidR="00A90596" w:rsidRPr="00264D44" w:rsidRDefault="00A90596" w:rsidP="00A90596">
      <w:pPr>
        <w:pStyle w:val="Sarakstarindkopa"/>
        <w:widowControl w:val="0"/>
        <w:numPr>
          <w:ilvl w:val="1"/>
          <w:numId w:val="18"/>
        </w:numPr>
        <w:spacing w:after="120"/>
        <w:ind w:left="709" w:hanging="709"/>
        <w:jc w:val="both"/>
        <w:rPr>
          <w:lang w:val="lv-LV"/>
        </w:rPr>
      </w:pPr>
      <w:r w:rsidRPr="00264D44">
        <w:rPr>
          <w:lang w:val="lv-LV"/>
        </w:rPr>
        <w:t>Iepirkuma komisijas locekļi individuāli novērtē pretendenta sniegumu pārrunās ar pasūtītāju. Tiek fiksēts pretendenta snieguma klātienes pārrunās ar pasūtītāju vērtējuma apkopojums. Iegūtais punktu skaits 1</w:t>
      </w:r>
      <w:r w:rsidR="00264D44" w:rsidRPr="00264D44">
        <w:rPr>
          <w:lang w:val="lv-LV"/>
        </w:rPr>
        <w:t>2</w:t>
      </w:r>
      <w:r w:rsidRPr="00264D44">
        <w:rPr>
          <w:lang w:val="lv-LV"/>
        </w:rPr>
        <w:t xml:space="preserve"> (</w:t>
      </w:r>
      <w:r w:rsidR="00264D44" w:rsidRPr="00264D44">
        <w:rPr>
          <w:lang w:val="lv-LV"/>
        </w:rPr>
        <w:t>divpadsmit</w:t>
      </w:r>
      <w:r w:rsidRPr="00264D44">
        <w:rPr>
          <w:lang w:val="lv-LV"/>
        </w:rPr>
        <w:t xml:space="preserve">) punkts no </w:t>
      </w:r>
      <w:r w:rsidR="00264D44" w:rsidRPr="00264D44">
        <w:rPr>
          <w:lang w:val="lv-LV"/>
        </w:rPr>
        <w:t>1</w:t>
      </w:r>
      <w:r w:rsidRPr="00264D44">
        <w:rPr>
          <w:lang w:val="lv-LV"/>
        </w:rPr>
        <w:t>2 (</w:t>
      </w:r>
      <w:r w:rsidR="00264D44" w:rsidRPr="00264D44">
        <w:rPr>
          <w:lang w:val="lv-LV"/>
        </w:rPr>
        <w:t>divpadsmit</w:t>
      </w:r>
      <w:r w:rsidRPr="00264D44">
        <w:rPr>
          <w:lang w:val="lv-LV"/>
        </w:rPr>
        <w:t>) otrajā iepirkuma procedūras kārtā;</w:t>
      </w:r>
    </w:p>
    <w:p w14:paraId="1D74CD44" w14:textId="77777777" w:rsidR="00A26106" w:rsidRPr="00264D44" w:rsidRDefault="00A26106" w:rsidP="00A26106">
      <w:pPr>
        <w:widowControl w:val="0"/>
        <w:spacing w:after="120"/>
        <w:jc w:val="both"/>
        <w:rPr>
          <w:lang w:val="lv-LV"/>
        </w:rPr>
      </w:pPr>
    </w:p>
    <w:p w14:paraId="14B111CF" w14:textId="03F4236E" w:rsidR="00A90596" w:rsidRPr="00264D44" w:rsidRDefault="00A90596" w:rsidP="00A90596">
      <w:pPr>
        <w:pStyle w:val="Sarakstarindkopa"/>
        <w:widowControl w:val="0"/>
        <w:numPr>
          <w:ilvl w:val="1"/>
          <w:numId w:val="18"/>
        </w:numPr>
        <w:spacing w:after="120"/>
        <w:ind w:left="709" w:hanging="709"/>
        <w:jc w:val="both"/>
        <w:rPr>
          <w:lang w:val="lv-LV"/>
        </w:rPr>
      </w:pPr>
      <w:r w:rsidRPr="00264D44">
        <w:rPr>
          <w:lang w:val="lv-LV"/>
        </w:rPr>
        <w:lastRenderedPageBreak/>
        <w:t xml:space="preserve">Iepirkuma komisija apkopo pretendentu piedāvājumu vērtēšanas rezultātus, saskaitot iegūto punktu skaitu par pirmo un otro iepirkuma procedūras kārtu. Iegūtais punktu skaits </w:t>
      </w:r>
      <w:r w:rsidR="00264D44" w:rsidRPr="00264D44">
        <w:rPr>
          <w:lang w:val="lv-LV"/>
        </w:rPr>
        <w:t>23</w:t>
      </w:r>
      <w:r w:rsidRPr="00264D44">
        <w:rPr>
          <w:lang w:val="lv-LV"/>
        </w:rPr>
        <w:t xml:space="preserve"> (</w:t>
      </w:r>
      <w:r w:rsidR="00264D44" w:rsidRPr="00264D44">
        <w:rPr>
          <w:lang w:val="lv-LV"/>
        </w:rPr>
        <w:t xml:space="preserve">divdesmit trīs) punkti no </w:t>
      </w:r>
      <w:r w:rsidRPr="00264D44">
        <w:rPr>
          <w:lang w:val="lv-LV"/>
        </w:rPr>
        <w:t>2</w:t>
      </w:r>
      <w:r w:rsidR="00264D44" w:rsidRPr="00264D44">
        <w:rPr>
          <w:lang w:val="lv-LV"/>
        </w:rPr>
        <w:t>4</w:t>
      </w:r>
      <w:r w:rsidRPr="00264D44">
        <w:rPr>
          <w:lang w:val="lv-LV"/>
        </w:rPr>
        <w:t xml:space="preserve"> (</w:t>
      </w:r>
      <w:r w:rsidR="00264D44" w:rsidRPr="00264D44">
        <w:rPr>
          <w:lang w:val="lv-LV"/>
        </w:rPr>
        <w:t>divdesmit četriem</w:t>
      </w:r>
      <w:r w:rsidRPr="00264D44">
        <w:rPr>
          <w:lang w:val="lv-LV"/>
        </w:rPr>
        <w:t>).</w:t>
      </w:r>
    </w:p>
    <w:p w14:paraId="583B737B" w14:textId="77777777" w:rsidR="006A736C" w:rsidRPr="00264D44" w:rsidRDefault="006A736C" w:rsidP="006A736C">
      <w:pPr>
        <w:widowControl w:val="0"/>
        <w:spacing w:after="120"/>
        <w:jc w:val="both"/>
        <w:rPr>
          <w:lang w:val="lv-LV"/>
        </w:rPr>
      </w:pPr>
    </w:p>
    <w:p w14:paraId="51650BA6" w14:textId="624C9124" w:rsidR="006A736C" w:rsidRPr="00264D44" w:rsidRDefault="006A736C" w:rsidP="006A736C">
      <w:pPr>
        <w:pStyle w:val="Sarakstarindkopa"/>
        <w:numPr>
          <w:ilvl w:val="0"/>
          <w:numId w:val="18"/>
        </w:numPr>
        <w:rPr>
          <w:bCs/>
          <w:lang w:val="lv-LV"/>
        </w:rPr>
      </w:pPr>
      <w:r w:rsidRPr="00264D44">
        <w:rPr>
          <w:bCs/>
          <w:lang w:val="lv-LV"/>
        </w:rPr>
        <w:t>Lēmum</w:t>
      </w:r>
      <w:r w:rsidR="001E78B6" w:rsidRPr="00264D44">
        <w:rPr>
          <w:bCs/>
          <w:lang w:val="lv-LV"/>
        </w:rPr>
        <w:t>u</w:t>
      </w:r>
      <w:r w:rsidRPr="00264D44">
        <w:rPr>
          <w:bCs/>
          <w:lang w:val="lv-LV"/>
        </w:rPr>
        <w:t xml:space="preserve"> </w:t>
      </w:r>
      <w:r w:rsidRPr="00264D44">
        <w:rPr>
          <w:lang w:val="lv-LV"/>
        </w:rPr>
        <w:t>par iepirkuma rezultātu</w:t>
      </w:r>
      <w:r w:rsidRPr="00264D44">
        <w:rPr>
          <w:bCs/>
          <w:lang w:val="lv-LV"/>
        </w:rPr>
        <w:t xml:space="preserve"> pieņemšana:</w:t>
      </w:r>
    </w:p>
    <w:p w14:paraId="17F4C6BF" w14:textId="701E5B39" w:rsidR="006A736C" w:rsidRPr="00264D44" w:rsidRDefault="00756B62" w:rsidP="00AB23DB">
      <w:pPr>
        <w:pStyle w:val="Sarakstarindkopa"/>
        <w:widowControl w:val="0"/>
        <w:numPr>
          <w:ilvl w:val="1"/>
          <w:numId w:val="18"/>
        </w:numPr>
        <w:spacing w:after="120"/>
        <w:ind w:left="709" w:hanging="709"/>
        <w:jc w:val="both"/>
        <w:rPr>
          <w:lang w:val="lv-LV"/>
        </w:rPr>
      </w:pPr>
      <w:r w:rsidRPr="00264D44">
        <w:rPr>
          <w:lang w:val="lv-LV"/>
        </w:rPr>
        <w:t>Iepirkuma komisija vienbalsīgi pieņem lēmumu atzīt par iepirkuma procedūras “Projekta Nr. 8.1.3.0/16/I/010 “Profesionālās izglītības kompetences centra “Rīgas Dizaina un mākslas vidusskola” infrastruktūras modernizācija” darbības – iepirkumu speciālista pakalpojums – nodrošināšana uz uzņēmuma līguma pamata” uzvarētāju SARMĪTI ZANDARI un piešķirt uzvarētājam tiesības slēgt uzņēmuma līgumu;</w:t>
      </w:r>
    </w:p>
    <w:p w14:paraId="579E8D52" w14:textId="2F6480B7" w:rsidR="00756B62" w:rsidRDefault="00756B62" w:rsidP="00AB23DB">
      <w:pPr>
        <w:pStyle w:val="Sarakstarindkopa"/>
        <w:widowControl w:val="0"/>
        <w:numPr>
          <w:ilvl w:val="1"/>
          <w:numId w:val="18"/>
        </w:numPr>
        <w:spacing w:after="120"/>
        <w:ind w:left="709" w:hanging="709"/>
        <w:jc w:val="both"/>
        <w:rPr>
          <w:lang w:val="lv-LV"/>
        </w:rPr>
      </w:pPr>
      <w:r w:rsidRPr="00264D44">
        <w:rPr>
          <w:lang w:val="lv-LV"/>
        </w:rPr>
        <w:t>Iepirkuma komisija pieņem lēmumu pārliecināties par pretendenta</w:t>
      </w:r>
      <w:r w:rsidRPr="00B62957">
        <w:rPr>
          <w:lang w:val="lv-LV"/>
        </w:rPr>
        <w:t xml:space="preserve"> statusu jautājumā “Esmu VID reģistrēta pašnodarbināta persona” plānotajā uzņēmuma līguma slēgšanas dienā, pieprasot pretendentam iesniegt statusa apliecinājumu</w:t>
      </w:r>
      <w:r>
        <w:rPr>
          <w:lang w:val="lv-LV"/>
        </w:rPr>
        <w:t>;</w:t>
      </w:r>
    </w:p>
    <w:p w14:paraId="3DAAB949" w14:textId="676AE223" w:rsidR="00756B62" w:rsidRDefault="00756B62" w:rsidP="00AB23DB">
      <w:pPr>
        <w:pStyle w:val="Sarakstarindkopa"/>
        <w:widowControl w:val="0"/>
        <w:numPr>
          <w:ilvl w:val="1"/>
          <w:numId w:val="18"/>
        </w:numPr>
        <w:spacing w:after="120"/>
        <w:ind w:left="709" w:hanging="709"/>
        <w:jc w:val="both"/>
        <w:rPr>
          <w:lang w:val="lv-LV"/>
        </w:rPr>
      </w:pPr>
      <w:r w:rsidRPr="00B62957">
        <w:rPr>
          <w:lang w:val="lv-LV"/>
        </w:rPr>
        <w:t>Komisija nolemj informēt pretendentu par to, ka uzņēmuma līguma slēgšana nav iespējama ātrāk par dienu, kad pretendents iesniedzis nodokļu parādu neesamības apliecinājumu, iekļaujoties komisijas iepriekš noteiktajā termiņā 10 (desmit) dienas</w:t>
      </w:r>
      <w:r>
        <w:rPr>
          <w:lang w:val="lv-LV"/>
        </w:rPr>
        <w:t>;</w:t>
      </w:r>
    </w:p>
    <w:p w14:paraId="0A724DD5" w14:textId="523D5D61" w:rsidR="00756B62" w:rsidRPr="00AB23DB" w:rsidRDefault="00756B62" w:rsidP="00AB23DB">
      <w:pPr>
        <w:pStyle w:val="Sarakstarindkopa"/>
        <w:widowControl w:val="0"/>
        <w:numPr>
          <w:ilvl w:val="1"/>
          <w:numId w:val="18"/>
        </w:numPr>
        <w:spacing w:after="120"/>
        <w:ind w:left="709" w:hanging="709"/>
        <w:jc w:val="both"/>
        <w:rPr>
          <w:lang w:val="lv-LV"/>
        </w:rPr>
      </w:pPr>
      <w:r w:rsidRPr="00B62957">
        <w:rPr>
          <w:lang w:val="lv-LV"/>
        </w:rPr>
        <w:t xml:space="preserve">Komisija ierosina vienoties ar pretendentu par līgumsummas pazemināšanu, paskaidrojot, ka saskaņā ar nolikuma 9.punktu “Iepirkuma finansēšana” norādītā paredzamā </w:t>
      </w:r>
      <w:r w:rsidRPr="00B62957">
        <w:t xml:space="preserve">līgumsumma </w:t>
      </w:r>
      <w:r w:rsidRPr="00B62957">
        <w:rPr>
          <w:lang w:val="lv-LV"/>
        </w:rPr>
        <w:t xml:space="preserve">EUR 5700,00, </w:t>
      </w:r>
      <w:r w:rsidRPr="00B62957">
        <w:t>tai skaitā Latvijas Republikā paredzētie nodokļi uzņēmuma līgumam,</w:t>
      </w:r>
      <w:r w:rsidRPr="00B62957">
        <w:rPr>
          <w:lang w:val="lv-LV"/>
        </w:rPr>
        <w:t xml:space="preserve"> ir pasūtītāja finanšu līdzekļu robeža un pie pretendenta norādītās cenas EUR 5685,00 bez nodokļiem pasūtītājs būs spiests pārtraukt iepirkuma procedūru bez rezultāta nepietiekamu finanšu līdzekļu dēļ</w:t>
      </w:r>
      <w:r>
        <w:rPr>
          <w:lang w:val="lv-LV"/>
        </w:rPr>
        <w:t>.</w:t>
      </w:r>
    </w:p>
    <w:p w14:paraId="66385663" w14:textId="77777777" w:rsidR="000B52B4" w:rsidRPr="005714E6" w:rsidRDefault="000B52B4" w:rsidP="000B52B4">
      <w:pPr>
        <w:pStyle w:val="Sarakstarindkopa"/>
        <w:widowControl w:val="0"/>
        <w:spacing w:after="120"/>
        <w:ind w:left="709"/>
        <w:jc w:val="both"/>
        <w:rPr>
          <w:lang w:val="lv-LV"/>
        </w:rPr>
      </w:pPr>
    </w:p>
    <w:p w14:paraId="4513A78E" w14:textId="77777777" w:rsidR="000B52B4" w:rsidRPr="005714E6" w:rsidRDefault="00342948" w:rsidP="000B52B4">
      <w:pPr>
        <w:pStyle w:val="Sarakstarindkopa"/>
        <w:numPr>
          <w:ilvl w:val="0"/>
          <w:numId w:val="18"/>
        </w:numPr>
        <w:rPr>
          <w:bCs/>
          <w:lang w:val="lv-LV"/>
        </w:rPr>
      </w:pPr>
      <w:r w:rsidRPr="005714E6">
        <w:rPr>
          <w:bCs/>
          <w:lang w:val="lv-LV"/>
        </w:rPr>
        <w:t xml:space="preserve">Lēmuma pārsūdzēšana: </w:t>
      </w:r>
    </w:p>
    <w:p w14:paraId="2F9D901F" w14:textId="37D6583A" w:rsidR="00342948" w:rsidRPr="005714E6" w:rsidRDefault="00342948" w:rsidP="00461F97">
      <w:pPr>
        <w:pStyle w:val="Parastais"/>
        <w:jc w:val="both"/>
      </w:pPr>
      <w:r w:rsidRPr="005714E6">
        <w:t xml:space="preserve">Pretendents, kurš iesniedzis piedāvājumu iepirkumā, uz kuru attiecas Publisko iepirkumu likuma </w:t>
      </w:r>
      <w:r w:rsidR="000B52B4" w:rsidRPr="005714E6">
        <w:t>9.</w:t>
      </w:r>
      <w:r w:rsidRPr="005714E6">
        <w:t xml:space="preserve">panta noteikumi, un kas uzskata, ka ir aizskartas tā tiesības vai ir iespējams šo tiesību aizskārums, ir tiesīgs pieņemto lēmumu pārsūdzēt Administratīvajā rajona tiesā </w:t>
      </w:r>
      <w:r w:rsidR="000B52B4" w:rsidRPr="005714E6">
        <w:t xml:space="preserve">Publisko iepirkumu likuma 9.panta 23.daļas </w:t>
      </w:r>
      <w:r w:rsidRPr="005714E6">
        <w:t>noteiktajā kārtībā viena mēneša laikā no tā spēkā stāšanās dienas. Administratīvās rajona tiesas spriedumu var pārsūdzēt kasācijas kārtībā Augstākās tiesas Senāta Administratīvo lietu departamentā. Lēmuma pārsūdzēšana neaptur tā darbību.</w:t>
      </w:r>
    </w:p>
    <w:p w14:paraId="5A5D1753" w14:textId="635968E6" w:rsidR="00A510EE" w:rsidRDefault="00A510EE" w:rsidP="00C03A42">
      <w:pPr>
        <w:jc w:val="both"/>
        <w:rPr>
          <w:rFonts w:ascii="Times New Roman" w:hAnsi="Times New Roman" w:cs="Times New Roman"/>
          <w:color w:val="000000"/>
          <w:sz w:val="24"/>
          <w:szCs w:val="24"/>
          <w:lang w:val="lv-LV"/>
        </w:rPr>
      </w:pPr>
    </w:p>
    <w:p w14:paraId="781A3A82" w14:textId="3D4FC7A4" w:rsidR="00EB555F" w:rsidRDefault="00EB555F" w:rsidP="00C03A42">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Pielikumā:</w:t>
      </w:r>
    </w:p>
    <w:p w14:paraId="38AAC5E8" w14:textId="52C75748" w:rsidR="00EB555F" w:rsidRPr="007E65D6" w:rsidRDefault="007E65D6" w:rsidP="00EB555F">
      <w:pPr>
        <w:pStyle w:val="Sarakstarindkopa"/>
        <w:numPr>
          <w:ilvl w:val="0"/>
          <w:numId w:val="19"/>
        </w:numPr>
        <w:jc w:val="both"/>
        <w:rPr>
          <w:color w:val="000000"/>
          <w:lang w:val="lv-LV"/>
        </w:rPr>
      </w:pPr>
      <w:r>
        <w:rPr>
          <w:color w:val="000000"/>
          <w:lang w:val="lv-LV"/>
        </w:rPr>
        <w:t xml:space="preserve">Pretendenta statusa apliecinājums </w:t>
      </w:r>
      <w:r w:rsidRPr="00B62957">
        <w:rPr>
          <w:lang w:val="lv-LV"/>
        </w:rPr>
        <w:t>jautājumā “Esmu VID reģistrēta pašnodarbināta persona</w:t>
      </w:r>
      <w:r>
        <w:rPr>
          <w:lang w:val="lv-LV"/>
        </w:rPr>
        <w:t>” uz 1 (vienas) lapas;</w:t>
      </w:r>
    </w:p>
    <w:p w14:paraId="446C5207" w14:textId="2DEC79BA" w:rsidR="007E65D6" w:rsidRPr="007E65D6" w:rsidRDefault="007E65D6" w:rsidP="00EB555F">
      <w:pPr>
        <w:pStyle w:val="Sarakstarindkopa"/>
        <w:numPr>
          <w:ilvl w:val="0"/>
          <w:numId w:val="19"/>
        </w:numPr>
        <w:jc w:val="both"/>
        <w:rPr>
          <w:color w:val="000000"/>
          <w:lang w:val="lv-LV"/>
        </w:rPr>
      </w:pPr>
      <w:r>
        <w:rPr>
          <w:color w:val="000000"/>
          <w:lang w:val="lv-LV"/>
        </w:rPr>
        <w:t>Pretendenta parādu neesamības apliecinājums</w:t>
      </w:r>
      <w:r>
        <w:rPr>
          <w:lang w:val="lv-LV"/>
        </w:rPr>
        <w:t xml:space="preserve"> uz 2 (divām) lapām;</w:t>
      </w:r>
    </w:p>
    <w:p w14:paraId="6406984E" w14:textId="1188FEBC" w:rsidR="007E65D6" w:rsidRPr="00EB555F" w:rsidRDefault="008F30D3" w:rsidP="00EB555F">
      <w:pPr>
        <w:pStyle w:val="Sarakstarindkopa"/>
        <w:numPr>
          <w:ilvl w:val="0"/>
          <w:numId w:val="19"/>
        </w:numPr>
        <w:jc w:val="both"/>
        <w:rPr>
          <w:color w:val="000000"/>
          <w:lang w:val="lv-LV"/>
        </w:rPr>
      </w:pPr>
      <w:r>
        <w:rPr>
          <w:color w:val="000000"/>
          <w:lang w:val="lv-LV"/>
        </w:rPr>
        <w:t xml:space="preserve">Pretendenta apliecinājums slēgt uzņēmuma līgumu ar pasūtītāju </w:t>
      </w:r>
      <w:r w:rsidR="000C2A23">
        <w:rPr>
          <w:color w:val="000000"/>
          <w:lang w:val="lv-LV"/>
        </w:rPr>
        <w:t>par līguma summu, kas nepārsniedz pasūtītāja</w:t>
      </w:r>
      <w:r w:rsidR="000C2A23" w:rsidRPr="000C2A23">
        <w:rPr>
          <w:lang w:val="lv-LV"/>
        </w:rPr>
        <w:t xml:space="preserve"> </w:t>
      </w:r>
      <w:r w:rsidR="000C2A23">
        <w:rPr>
          <w:lang w:val="lv-LV"/>
        </w:rPr>
        <w:t xml:space="preserve">finanšu līdzekļu robežu </w:t>
      </w:r>
      <w:r>
        <w:rPr>
          <w:lang w:val="lv-LV"/>
        </w:rPr>
        <w:t>uz 1 (vienas) lapas.</w:t>
      </w:r>
    </w:p>
    <w:p w14:paraId="4054B626" w14:textId="77777777" w:rsidR="00A510EE" w:rsidRPr="005714E6" w:rsidRDefault="00A510EE" w:rsidP="00C03A42">
      <w:pPr>
        <w:jc w:val="both"/>
        <w:rPr>
          <w:rFonts w:ascii="Times New Roman" w:hAnsi="Times New Roman" w:cs="Times New Roman"/>
          <w:color w:val="000000"/>
          <w:sz w:val="24"/>
          <w:szCs w:val="24"/>
          <w:lang w:val="lv-LV"/>
        </w:rPr>
      </w:pPr>
    </w:p>
    <w:p w14:paraId="0CDCB855" w14:textId="77777777" w:rsidR="00A510EE" w:rsidRPr="005714E6" w:rsidRDefault="00A510EE" w:rsidP="00C03A42">
      <w:pPr>
        <w:jc w:val="both"/>
        <w:rPr>
          <w:rFonts w:ascii="Times New Roman" w:hAnsi="Times New Roman" w:cs="Times New Roman"/>
          <w:color w:val="000000"/>
          <w:sz w:val="24"/>
          <w:szCs w:val="24"/>
          <w:lang w:val="lv-LV"/>
        </w:rPr>
      </w:pPr>
    </w:p>
    <w:p w14:paraId="6001F6AE" w14:textId="77777777" w:rsidR="00411A45" w:rsidRDefault="00411A45" w:rsidP="00C03A42">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Komisijas priekšsēdētājs</w:t>
      </w:r>
      <w:r w:rsidR="003715F9" w:rsidRPr="005714E6">
        <w:rPr>
          <w:rFonts w:ascii="Times New Roman" w:hAnsi="Times New Roman" w:cs="Times New Roman"/>
          <w:color w:val="000000"/>
          <w:sz w:val="24"/>
          <w:szCs w:val="24"/>
          <w:lang w:val="lv-LV"/>
        </w:rPr>
        <w:tab/>
      </w:r>
      <w:r w:rsidR="003715F9" w:rsidRPr="005714E6">
        <w:rPr>
          <w:rFonts w:ascii="Times New Roman" w:hAnsi="Times New Roman" w:cs="Times New Roman"/>
          <w:color w:val="000000"/>
          <w:sz w:val="24"/>
          <w:szCs w:val="24"/>
          <w:lang w:val="lv-LV"/>
        </w:rPr>
        <w:tab/>
      </w:r>
      <w:r w:rsidR="003715F9" w:rsidRPr="005714E6">
        <w:rPr>
          <w:rFonts w:ascii="Times New Roman" w:hAnsi="Times New Roman" w:cs="Times New Roman"/>
          <w:color w:val="000000"/>
          <w:sz w:val="24"/>
          <w:szCs w:val="24"/>
          <w:lang w:val="lv-LV"/>
        </w:rPr>
        <w:tab/>
      </w:r>
      <w:r w:rsidR="003715F9" w:rsidRPr="005714E6">
        <w:rPr>
          <w:rFonts w:ascii="Times New Roman" w:hAnsi="Times New Roman" w:cs="Times New Roman"/>
          <w:color w:val="000000"/>
          <w:sz w:val="24"/>
          <w:szCs w:val="24"/>
          <w:lang w:val="lv-LV"/>
        </w:rPr>
        <w:tab/>
      </w:r>
      <w:r w:rsidR="003715F9" w:rsidRPr="005714E6">
        <w:rPr>
          <w:rFonts w:ascii="Times New Roman" w:hAnsi="Times New Roman" w:cs="Times New Roman"/>
          <w:color w:val="000000"/>
          <w:sz w:val="24"/>
          <w:szCs w:val="24"/>
          <w:lang w:val="lv-LV"/>
        </w:rPr>
        <w:tab/>
      </w:r>
      <w:r w:rsidR="003715F9" w:rsidRPr="005714E6">
        <w:rPr>
          <w:rFonts w:ascii="Times New Roman" w:hAnsi="Times New Roman" w:cs="Times New Roman"/>
          <w:color w:val="000000"/>
          <w:sz w:val="24"/>
          <w:szCs w:val="24"/>
          <w:lang w:val="lv-LV"/>
        </w:rPr>
        <w:tab/>
      </w:r>
      <w:r w:rsidRPr="005714E6">
        <w:rPr>
          <w:rFonts w:ascii="Times New Roman" w:hAnsi="Times New Roman" w:cs="Times New Roman"/>
          <w:sz w:val="24"/>
          <w:szCs w:val="24"/>
          <w:lang w:val="lv-LV"/>
        </w:rPr>
        <w:t>Rihards Dīcis</w:t>
      </w:r>
      <w:r w:rsidR="005018D3" w:rsidRPr="005714E6">
        <w:rPr>
          <w:rFonts w:ascii="Times New Roman" w:hAnsi="Times New Roman" w:cs="Times New Roman"/>
          <w:color w:val="000000"/>
          <w:sz w:val="24"/>
          <w:szCs w:val="24"/>
          <w:lang w:val="lv-LV"/>
        </w:rPr>
        <w:tab/>
      </w:r>
    </w:p>
    <w:p w14:paraId="50236DF4" w14:textId="7078A940" w:rsidR="005018D3" w:rsidRPr="005714E6" w:rsidRDefault="005018D3" w:rsidP="00C03A42">
      <w:pPr>
        <w:jc w:val="both"/>
        <w:rPr>
          <w:rFonts w:ascii="Times New Roman" w:hAnsi="Times New Roman" w:cs="Times New Roman"/>
          <w:color w:val="000000"/>
          <w:sz w:val="24"/>
          <w:szCs w:val="24"/>
          <w:lang w:val="lv-LV"/>
        </w:rPr>
      </w:pPr>
      <w:r w:rsidRPr="005714E6">
        <w:rPr>
          <w:rFonts w:ascii="Times New Roman" w:hAnsi="Times New Roman" w:cs="Times New Roman"/>
          <w:color w:val="000000"/>
          <w:sz w:val="24"/>
          <w:szCs w:val="24"/>
          <w:lang w:val="lv-LV"/>
        </w:rPr>
        <w:tab/>
      </w:r>
    </w:p>
    <w:p w14:paraId="7A3E1B14" w14:textId="77777777" w:rsidR="005018D3" w:rsidRPr="005714E6" w:rsidRDefault="005018D3" w:rsidP="00C03A42">
      <w:pPr>
        <w:jc w:val="both"/>
        <w:rPr>
          <w:rFonts w:ascii="Times New Roman" w:hAnsi="Times New Roman" w:cs="Times New Roman"/>
          <w:color w:val="000000"/>
          <w:sz w:val="24"/>
          <w:szCs w:val="24"/>
          <w:lang w:val="lv-LV"/>
        </w:rPr>
      </w:pPr>
    </w:p>
    <w:p w14:paraId="3BA1CE9E" w14:textId="75C081E5" w:rsidR="005018D3" w:rsidRPr="005714E6" w:rsidRDefault="00411A45" w:rsidP="00C03A42">
      <w:pPr>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Komisijas locekle</w:t>
      </w:r>
      <w:r w:rsidR="003715F9" w:rsidRPr="005714E6">
        <w:rPr>
          <w:rFonts w:ascii="Times New Roman" w:hAnsi="Times New Roman" w:cs="Times New Roman"/>
          <w:color w:val="000000"/>
          <w:sz w:val="24"/>
          <w:szCs w:val="24"/>
          <w:lang w:val="lv-LV"/>
        </w:rPr>
        <w:tab/>
      </w:r>
      <w:r w:rsidR="003715F9" w:rsidRPr="005714E6">
        <w:rPr>
          <w:rFonts w:ascii="Times New Roman" w:hAnsi="Times New Roman" w:cs="Times New Roman"/>
          <w:color w:val="000000"/>
          <w:sz w:val="24"/>
          <w:szCs w:val="24"/>
          <w:lang w:val="lv-LV"/>
        </w:rPr>
        <w:tab/>
      </w:r>
      <w:r w:rsidR="003715F9" w:rsidRPr="005714E6">
        <w:rPr>
          <w:rFonts w:ascii="Times New Roman" w:hAnsi="Times New Roman" w:cs="Times New Roman"/>
          <w:color w:val="000000"/>
          <w:sz w:val="24"/>
          <w:szCs w:val="24"/>
          <w:lang w:val="lv-LV"/>
        </w:rPr>
        <w:tab/>
      </w:r>
      <w:r w:rsidR="003715F9" w:rsidRPr="005714E6">
        <w:rPr>
          <w:rFonts w:ascii="Times New Roman" w:hAnsi="Times New Roman" w:cs="Times New Roman"/>
          <w:color w:val="000000"/>
          <w:sz w:val="24"/>
          <w:szCs w:val="24"/>
          <w:lang w:val="lv-LV"/>
        </w:rPr>
        <w:tab/>
      </w:r>
      <w:r w:rsidR="003715F9" w:rsidRPr="005714E6">
        <w:rPr>
          <w:rFonts w:ascii="Times New Roman" w:hAnsi="Times New Roman" w:cs="Times New Roman"/>
          <w:color w:val="000000"/>
          <w:sz w:val="24"/>
          <w:szCs w:val="24"/>
          <w:lang w:val="lv-LV"/>
        </w:rPr>
        <w:tab/>
      </w:r>
      <w:r w:rsidR="003715F9" w:rsidRPr="005714E6">
        <w:rPr>
          <w:rFonts w:ascii="Times New Roman" w:hAnsi="Times New Roman" w:cs="Times New Roman"/>
          <w:color w:val="000000"/>
          <w:sz w:val="24"/>
          <w:szCs w:val="24"/>
          <w:lang w:val="lv-LV"/>
        </w:rPr>
        <w:tab/>
      </w:r>
      <w:r w:rsidR="003715F9" w:rsidRPr="005714E6">
        <w:rPr>
          <w:rFonts w:ascii="Times New Roman" w:hAnsi="Times New Roman" w:cs="Times New Roman"/>
          <w:color w:val="000000"/>
          <w:sz w:val="24"/>
          <w:szCs w:val="24"/>
          <w:lang w:val="lv-LV"/>
        </w:rPr>
        <w:tab/>
      </w:r>
      <w:r w:rsidRPr="005714E6">
        <w:rPr>
          <w:rFonts w:ascii="Times New Roman" w:hAnsi="Times New Roman" w:cs="Times New Roman"/>
          <w:sz w:val="24"/>
          <w:szCs w:val="24"/>
          <w:lang w:val="lv-LV"/>
        </w:rPr>
        <w:t>Zuzanna Priede</w:t>
      </w:r>
    </w:p>
    <w:p w14:paraId="650A3D36" w14:textId="77777777" w:rsidR="003715F9" w:rsidRPr="005714E6" w:rsidRDefault="003715F9" w:rsidP="00C03A42">
      <w:pPr>
        <w:jc w:val="both"/>
        <w:rPr>
          <w:rFonts w:ascii="Times New Roman" w:hAnsi="Times New Roman" w:cs="Times New Roman"/>
          <w:color w:val="000000"/>
          <w:sz w:val="24"/>
          <w:szCs w:val="24"/>
          <w:lang w:val="lv-LV"/>
        </w:rPr>
      </w:pPr>
    </w:p>
    <w:p w14:paraId="42A6BBBE" w14:textId="77777777" w:rsidR="003715F9" w:rsidRPr="005714E6" w:rsidRDefault="003715F9" w:rsidP="00C03A42">
      <w:pPr>
        <w:jc w:val="both"/>
        <w:rPr>
          <w:rFonts w:ascii="Times New Roman" w:hAnsi="Times New Roman" w:cs="Times New Roman"/>
          <w:color w:val="000000"/>
          <w:sz w:val="24"/>
          <w:szCs w:val="24"/>
          <w:lang w:val="lv-LV"/>
        </w:rPr>
      </w:pPr>
    </w:p>
    <w:p w14:paraId="320DE5A2" w14:textId="489FE524" w:rsidR="003715F9" w:rsidRPr="005714E6" w:rsidRDefault="003715F9" w:rsidP="00411A45">
      <w:pPr>
        <w:jc w:val="both"/>
        <w:rPr>
          <w:rFonts w:ascii="Times New Roman" w:hAnsi="Times New Roman" w:cs="Times New Roman"/>
          <w:color w:val="000000"/>
          <w:sz w:val="24"/>
          <w:szCs w:val="24"/>
          <w:lang w:val="lv-LV"/>
        </w:rPr>
      </w:pPr>
      <w:r w:rsidRPr="005714E6">
        <w:rPr>
          <w:rFonts w:ascii="Times New Roman" w:hAnsi="Times New Roman" w:cs="Times New Roman"/>
          <w:color w:val="000000"/>
          <w:sz w:val="24"/>
          <w:szCs w:val="24"/>
          <w:lang w:val="lv-LV"/>
        </w:rPr>
        <w:t xml:space="preserve">Komisijas locekle </w:t>
      </w:r>
      <w:r w:rsidRPr="005714E6">
        <w:rPr>
          <w:rFonts w:ascii="Times New Roman" w:hAnsi="Times New Roman" w:cs="Times New Roman"/>
          <w:color w:val="000000"/>
          <w:sz w:val="24"/>
          <w:szCs w:val="24"/>
          <w:lang w:val="lv-LV"/>
        </w:rPr>
        <w:tab/>
      </w:r>
      <w:r w:rsidRPr="005714E6">
        <w:rPr>
          <w:rFonts w:ascii="Times New Roman" w:hAnsi="Times New Roman" w:cs="Times New Roman"/>
          <w:color w:val="000000"/>
          <w:sz w:val="24"/>
          <w:szCs w:val="24"/>
          <w:lang w:val="lv-LV"/>
        </w:rPr>
        <w:tab/>
      </w:r>
      <w:r w:rsidRPr="005714E6">
        <w:rPr>
          <w:rFonts w:ascii="Times New Roman" w:hAnsi="Times New Roman" w:cs="Times New Roman"/>
          <w:color w:val="000000"/>
          <w:sz w:val="24"/>
          <w:szCs w:val="24"/>
          <w:lang w:val="lv-LV"/>
        </w:rPr>
        <w:tab/>
      </w:r>
      <w:r w:rsidRPr="005714E6">
        <w:rPr>
          <w:rFonts w:ascii="Times New Roman" w:hAnsi="Times New Roman" w:cs="Times New Roman"/>
          <w:color w:val="000000"/>
          <w:sz w:val="24"/>
          <w:szCs w:val="24"/>
          <w:lang w:val="lv-LV"/>
        </w:rPr>
        <w:tab/>
      </w:r>
      <w:r w:rsidRPr="005714E6">
        <w:rPr>
          <w:rFonts w:ascii="Times New Roman" w:hAnsi="Times New Roman" w:cs="Times New Roman"/>
          <w:color w:val="000000"/>
          <w:sz w:val="24"/>
          <w:szCs w:val="24"/>
          <w:lang w:val="lv-LV"/>
        </w:rPr>
        <w:tab/>
      </w:r>
      <w:r w:rsidRPr="005714E6">
        <w:rPr>
          <w:rFonts w:ascii="Times New Roman" w:hAnsi="Times New Roman" w:cs="Times New Roman"/>
          <w:color w:val="000000"/>
          <w:sz w:val="24"/>
          <w:szCs w:val="24"/>
          <w:lang w:val="lv-LV"/>
        </w:rPr>
        <w:tab/>
      </w:r>
      <w:r w:rsidRPr="005714E6">
        <w:rPr>
          <w:rFonts w:ascii="Times New Roman" w:hAnsi="Times New Roman" w:cs="Times New Roman"/>
          <w:color w:val="000000"/>
          <w:sz w:val="24"/>
          <w:szCs w:val="24"/>
          <w:lang w:val="lv-LV"/>
        </w:rPr>
        <w:tab/>
      </w:r>
      <w:r w:rsidR="00411A45">
        <w:rPr>
          <w:rFonts w:ascii="Times New Roman" w:hAnsi="Times New Roman" w:cs="Times New Roman"/>
          <w:sz w:val="24"/>
          <w:szCs w:val="24"/>
          <w:lang w:val="lv-LV"/>
        </w:rPr>
        <w:t>Daiga Strode</w:t>
      </w:r>
    </w:p>
    <w:p w14:paraId="49806315" w14:textId="77777777" w:rsidR="005018D3" w:rsidRPr="005714E6" w:rsidRDefault="005018D3" w:rsidP="00C03A42">
      <w:pPr>
        <w:tabs>
          <w:tab w:val="left" w:pos="1800"/>
        </w:tabs>
        <w:jc w:val="both"/>
        <w:rPr>
          <w:rFonts w:ascii="Times New Roman" w:hAnsi="Times New Roman" w:cs="Times New Roman"/>
          <w:color w:val="000000"/>
          <w:sz w:val="24"/>
          <w:szCs w:val="24"/>
          <w:lang w:val="lv-LV"/>
        </w:rPr>
      </w:pPr>
      <w:r w:rsidRPr="005714E6">
        <w:rPr>
          <w:rFonts w:ascii="Times New Roman" w:hAnsi="Times New Roman" w:cs="Times New Roman"/>
          <w:color w:val="000000"/>
          <w:sz w:val="24"/>
          <w:szCs w:val="24"/>
          <w:lang w:val="lv-LV"/>
        </w:rPr>
        <w:tab/>
      </w:r>
      <w:r w:rsidRPr="005714E6">
        <w:rPr>
          <w:rFonts w:ascii="Times New Roman" w:hAnsi="Times New Roman" w:cs="Times New Roman"/>
          <w:color w:val="000000"/>
          <w:sz w:val="24"/>
          <w:szCs w:val="24"/>
          <w:lang w:val="lv-LV"/>
        </w:rPr>
        <w:tab/>
        <w:t xml:space="preserve">   </w:t>
      </w:r>
    </w:p>
    <w:p w14:paraId="0ECA1362" w14:textId="77777777" w:rsidR="00016D03" w:rsidRPr="005714E6" w:rsidRDefault="00016D03" w:rsidP="00C03A42">
      <w:pPr>
        <w:tabs>
          <w:tab w:val="left" w:pos="3312"/>
        </w:tabs>
        <w:jc w:val="center"/>
        <w:rPr>
          <w:rFonts w:ascii="Times New Roman" w:hAnsi="Times New Roman" w:cs="Times New Roman"/>
          <w:sz w:val="24"/>
          <w:szCs w:val="24"/>
          <w:lang w:val="lv-LV"/>
        </w:rPr>
      </w:pPr>
    </w:p>
    <w:p w14:paraId="0D83EAB8" w14:textId="77777777" w:rsidR="00C03A42" w:rsidRPr="005714E6" w:rsidRDefault="00C03A42">
      <w:pPr>
        <w:tabs>
          <w:tab w:val="left" w:pos="3312"/>
        </w:tabs>
        <w:jc w:val="center"/>
        <w:rPr>
          <w:rFonts w:ascii="Times New Roman" w:hAnsi="Times New Roman" w:cs="Times New Roman"/>
          <w:sz w:val="24"/>
          <w:szCs w:val="24"/>
          <w:lang w:val="lv-LV"/>
        </w:rPr>
      </w:pPr>
    </w:p>
    <w:sectPr w:rsidR="00C03A42" w:rsidRPr="005714E6" w:rsidSect="00F3777D">
      <w:footerReference w:type="default" r:id="rId9"/>
      <w:headerReference w:type="first" r:id="rId10"/>
      <w:pgSz w:w="11901" w:h="16817"/>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58843" w14:textId="77777777" w:rsidR="00982057" w:rsidRDefault="00982057" w:rsidP="00F3777D">
      <w:r>
        <w:separator/>
      </w:r>
    </w:p>
  </w:endnote>
  <w:endnote w:type="continuationSeparator" w:id="0">
    <w:p w14:paraId="24467DD7" w14:textId="77777777" w:rsidR="00982057" w:rsidRDefault="00982057" w:rsidP="00F3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BA"/>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84311"/>
      <w:docPartObj>
        <w:docPartGallery w:val="Page Numbers (Bottom of Page)"/>
        <w:docPartUnique/>
      </w:docPartObj>
    </w:sdtPr>
    <w:sdtEndPr/>
    <w:sdtContent>
      <w:p w14:paraId="63345206" w14:textId="4A2873EA" w:rsidR="00FA50D7" w:rsidRDefault="00FA50D7">
        <w:pPr>
          <w:pStyle w:val="Kjene"/>
          <w:jc w:val="center"/>
        </w:pPr>
        <w:r>
          <w:fldChar w:fldCharType="begin"/>
        </w:r>
        <w:r>
          <w:instrText>PAGE   \* MERGEFORMAT</w:instrText>
        </w:r>
        <w:r>
          <w:fldChar w:fldCharType="separate"/>
        </w:r>
        <w:r w:rsidR="00A867C3" w:rsidRPr="00A867C3">
          <w:rPr>
            <w:noProof/>
            <w:lang w:val="lv-LV"/>
          </w:rPr>
          <w:t>3</w:t>
        </w:r>
        <w:r>
          <w:fldChar w:fldCharType="end"/>
        </w:r>
      </w:p>
    </w:sdtContent>
  </w:sdt>
  <w:p w14:paraId="2B9C9EBA" w14:textId="77777777" w:rsidR="00FA50D7" w:rsidRDefault="00FA50D7">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61A1E" w14:textId="77777777" w:rsidR="00982057" w:rsidRDefault="00982057" w:rsidP="00F3777D">
      <w:r>
        <w:separator/>
      </w:r>
    </w:p>
  </w:footnote>
  <w:footnote w:type="continuationSeparator" w:id="0">
    <w:p w14:paraId="48A11132" w14:textId="77777777" w:rsidR="00982057" w:rsidRDefault="00982057" w:rsidP="00F37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AFD2" w14:textId="0A44295D" w:rsidR="00B0137F" w:rsidRDefault="002816EB">
    <w:pPr>
      <w:pStyle w:val="Galvene"/>
    </w:pPr>
    <w:r>
      <w:rPr>
        <w:noProof/>
        <w:lang w:val="lv-LV" w:eastAsia="lv-LV"/>
      </w:rPr>
      <w:drawing>
        <wp:inline distT="0" distB="0" distL="0" distR="0" wp14:anchorId="73F37C32" wp14:editId="4A586828">
          <wp:extent cx="5756910" cy="17570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C_veidlapa_augsa_m.pdf"/>
                  <pic:cNvPicPr/>
                </pic:nvPicPr>
                <pic:blipFill>
                  <a:blip r:embed="rId1">
                    <a:extLst>
                      <a:ext uri="{28A0092B-C50C-407E-A947-70E740481C1C}">
                        <a14:useLocalDpi xmlns:a14="http://schemas.microsoft.com/office/drawing/2010/main" val="0"/>
                      </a:ext>
                    </a:extLst>
                  </a:blip>
                  <a:stretch>
                    <a:fillRect/>
                  </a:stretch>
                </pic:blipFill>
                <pic:spPr>
                  <a:xfrm>
                    <a:off x="0" y="0"/>
                    <a:ext cx="5756910" cy="1757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125"/>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280972"/>
    <w:multiLevelType w:val="multilevel"/>
    <w:tmpl w:val="4992FDF8"/>
    <w:lvl w:ilvl="0">
      <w:start w:val="1"/>
      <w:numFmt w:val="decimal"/>
      <w:lvlText w:val="%1."/>
      <w:lvlJc w:val="left"/>
      <w:pPr>
        <w:ind w:left="36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 w15:restartNumberingAfterBreak="0">
    <w:nsid w:val="1D807295"/>
    <w:multiLevelType w:val="hybridMultilevel"/>
    <w:tmpl w:val="D6868226"/>
    <w:lvl w:ilvl="0" w:tplc="66CE73CC">
      <w:start w:val="1"/>
      <w:numFmt w:val="decimal"/>
      <w:lvlText w:val="%1."/>
      <w:lvlJc w:val="left"/>
      <w:pPr>
        <w:ind w:left="720" w:hanging="360"/>
      </w:pPr>
      <w:rPr>
        <w:rFonts w:cstheme="minorBidi"/>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24063487"/>
    <w:multiLevelType w:val="hybridMultilevel"/>
    <w:tmpl w:val="9C6440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B53F69"/>
    <w:multiLevelType w:val="multilevel"/>
    <w:tmpl w:val="6CCE82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C75FB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5946BE"/>
    <w:multiLevelType w:val="hybridMultilevel"/>
    <w:tmpl w:val="518AA59C"/>
    <w:lvl w:ilvl="0" w:tplc="0426000F">
      <w:start w:val="1"/>
      <w:numFmt w:val="decimal"/>
      <w:lvlText w:val="%1."/>
      <w:lvlJc w:val="left"/>
      <w:pPr>
        <w:ind w:left="-720" w:hanging="360"/>
      </w:pPr>
    </w:lvl>
    <w:lvl w:ilvl="1" w:tplc="04260019" w:tentative="1">
      <w:start w:val="1"/>
      <w:numFmt w:val="lowerLetter"/>
      <w:lvlText w:val="%2."/>
      <w:lvlJc w:val="left"/>
      <w:pPr>
        <w:ind w:left="0" w:hanging="360"/>
      </w:pPr>
    </w:lvl>
    <w:lvl w:ilvl="2" w:tplc="0426001B" w:tentative="1">
      <w:start w:val="1"/>
      <w:numFmt w:val="lowerRoman"/>
      <w:lvlText w:val="%3."/>
      <w:lvlJc w:val="right"/>
      <w:pPr>
        <w:ind w:left="720" w:hanging="180"/>
      </w:pPr>
    </w:lvl>
    <w:lvl w:ilvl="3" w:tplc="0426000F" w:tentative="1">
      <w:start w:val="1"/>
      <w:numFmt w:val="decimal"/>
      <w:lvlText w:val="%4."/>
      <w:lvlJc w:val="left"/>
      <w:pPr>
        <w:ind w:left="1440" w:hanging="360"/>
      </w:pPr>
    </w:lvl>
    <w:lvl w:ilvl="4" w:tplc="04260019" w:tentative="1">
      <w:start w:val="1"/>
      <w:numFmt w:val="lowerLetter"/>
      <w:lvlText w:val="%5."/>
      <w:lvlJc w:val="left"/>
      <w:pPr>
        <w:ind w:left="2160" w:hanging="360"/>
      </w:pPr>
    </w:lvl>
    <w:lvl w:ilvl="5" w:tplc="0426001B" w:tentative="1">
      <w:start w:val="1"/>
      <w:numFmt w:val="lowerRoman"/>
      <w:lvlText w:val="%6."/>
      <w:lvlJc w:val="right"/>
      <w:pPr>
        <w:ind w:left="2880" w:hanging="180"/>
      </w:pPr>
    </w:lvl>
    <w:lvl w:ilvl="6" w:tplc="0426000F" w:tentative="1">
      <w:start w:val="1"/>
      <w:numFmt w:val="decimal"/>
      <w:lvlText w:val="%7."/>
      <w:lvlJc w:val="left"/>
      <w:pPr>
        <w:ind w:left="3600" w:hanging="360"/>
      </w:pPr>
    </w:lvl>
    <w:lvl w:ilvl="7" w:tplc="04260019" w:tentative="1">
      <w:start w:val="1"/>
      <w:numFmt w:val="lowerLetter"/>
      <w:lvlText w:val="%8."/>
      <w:lvlJc w:val="left"/>
      <w:pPr>
        <w:ind w:left="4320" w:hanging="360"/>
      </w:pPr>
    </w:lvl>
    <w:lvl w:ilvl="8" w:tplc="0426001B" w:tentative="1">
      <w:start w:val="1"/>
      <w:numFmt w:val="lowerRoman"/>
      <w:lvlText w:val="%9."/>
      <w:lvlJc w:val="right"/>
      <w:pPr>
        <w:ind w:left="5040" w:hanging="180"/>
      </w:pPr>
    </w:lvl>
  </w:abstractNum>
  <w:abstractNum w:abstractNumId="7" w15:restartNumberingAfterBreak="0">
    <w:nsid w:val="36017C61"/>
    <w:multiLevelType w:val="multilevel"/>
    <w:tmpl w:val="644411FE"/>
    <w:lvl w:ilvl="0">
      <w:start w:val="1"/>
      <w:numFmt w:val="decimal"/>
      <w:lvlText w:val="%1."/>
      <w:lvlJc w:val="left"/>
      <w:pPr>
        <w:ind w:left="360" w:hanging="360"/>
      </w:pPr>
      <w:rPr>
        <w:b w:val="0"/>
      </w:rPr>
    </w:lvl>
    <w:lvl w:ilvl="1">
      <w:start w:val="1"/>
      <w:numFmt w:val="decimal"/>
      <w:isLgl/>
      <w:lvlText w:val="%1.%2."/>
      <w:lvlJc w:val="left"/>
      <w:pPr>
        <w:ind w:left="720" w:hanging="360"/>
      </w:pPr>
      <w:rPr>
        <w:b w:val="0"/>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8" w15:restartNumberingAfterBreak="0">
    <w:nsid w:val="3E7602C6"/>
    <w:multiLevelType w:val="hybridMultilevel"/>
    <w:tmpl w:val="2A52DD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DB3F16"/>
    <w:multiLevelType w:val="multilevel"/>
    <w:tmpl w:val="D92E3E2E"/>
    <w:lvl w:ilvl="0">
      <w:start w:val="1"/>
      <w:numFmt w:val="decimal"/>
      <w:lvlText w:val="%1."/>
      <w:lvlJc w:val="left"/>
      <w:pPr>
        <w:ind w:left="360" w:hanging="360"/>
      </w:pPr>
      <w:rPr>
        <w:b w:val="0"/>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0" w15:restartNumberingAfterBreak="0">
    <w:nsid w:val="58562C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A275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D59A2"/>
    <w:multiLevelType w:val="hybridMultilevel"/>
    <w:tmpl w:val="E0409E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4B120A"/>
    <w:multiLevelType w:val="multilevel"/>
    <w:tmpl w:val="7C16FFBA"/>
    <w:lvl w:ilvl="0">
      <w:start w:val="1"/>
      <w:numFmt w:val="decimal"/>
      <w:lvlText w:val="%1."/>
      <w:lvlJc w:val="left"/>
      <w:pPr>
        <w:ind w:left="786" w:hanging="360"/>
      </w:pPr>
      <w:rPr>
        <w:rFonts w:hint="default"/>
        <w:b/>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60BE2A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C17346"/>
    <w:multiLevelType w:val="multilevel"/>
    <w:tmpl w:val="AE0203E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74B7594C"/>
    <w:multiLevelType w:val="multilevel"/>
    <w:tmpl w:val="D92E3E2E"/>
    <w:lvl w:ilvl="0">
      <w:start w:val="1"/>
      <w:numFmt w:val="decimal"/>
      <w:lvlText w:val="%1."/>
      <w:lvlJc w:val="left"/>
      <w:pPr>
        <w:ind w:left="360" w:hanging="360"/>
      </w:pPr>
      <w:rPr>
        <w:b w:val="0"/>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7" w15:restartNumberingAfterBreak="0">
    <w:nsid w:val="76920270"/>
    <w:multiLevelType w:val="hybridMultilevel"/>
    <w:tmpl w:val="566E55D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1"/>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15"/>
  </w:num>
  <w:num w:numId="10">
    <w:abstractNumId w:val="6"/>
  </w:num>
  <w:num w:numId="11">
    <w:abstractNumId w:val="12"/>
  </w:num>
  <w:num w:numId="12">
    <w:abstractNumId w:val="4"/>
  </w:num>
  <w:num w:numId="13">
    <w:abstractNumId w:val="9"/>
  </w:num>
  <w:num w:numId="14">
    <w:abstractNumId w:val="16"/>
  </w:num>
  <w:num w:numId="15">
    <w:abstractNumId w:val="7"/>
  </w:num>
  <w:num w:numId="16">
    <w:abstractNumId w:val="13"/>
  </w:num>
  <w:num w:numId="17">
    <w:abstractNumId w:val="0"/>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DA"/>
    <w:rsid w:val="00006964"/>
    <w:rsid w:val="00016D03"/>
    <w:rsid w:val="00046CD3"/>
    <w:rsid w:val="00051A9D"/>
    <w:rsid w:val="00051B1E"/>
    <w:rsid w:val="00086EEE"/>
    <w:rsid w:val="00091301"/>
    <w:rsid w:val="000A23F6"/>
    <w:rsid w:val="000A6DB8"/>
    <w:rsid w:val="000B52B4"/>
    <w:rsid w:val="000C2A23"/>
    <w:rsid w:val="000C5F05"/>
    <w:rsid w:val="000C6AE2"/>
    <w:rsid w:val="00147871"/>
    <w:rsid w:val="00172BF5"/>
    <w:rsid w:val="001779EF"/>
    <w:rsid w:val="0018300E"/>
    <w:rsid w:val="001959F3"/>
    <w:rsid w:val="001A6264"/>
    <w:rsid w:val="001A7BB6"/>
    <w:rsid w:val="001C08C9"/>
    <w:rsid w:val="001D1167"/>
    <w:rsid w:val="001D482E"/>
    <w:rsid w:val="001E2C81"/>
    <w:rsid w:val="001E4B63"/>
    <w:rsid w:val="001E5213"/>
    <w:rsid w:val="001E78B6"/>
    <w:rsid w:val="001F730C"/>
    <w:rsid w:val="00212704"/>
    <w:rsid w:val="00222DFF"/>
    <w:rsid w:val="00230C5E"/>
    <w:rsid w:val="00230DC8"/>
    <w:rsid w:val="002367CB"/>
    <w:rsid w:val="00257ED9"/>
    <w:rsid w:val="00264D44"/>
    <w:rsid w:val="002816EB"/>
    <w:rsid w:val="002A7D0D"/>
    <w:rsid w:val="002B4A56"/>
    <w:rsid w:val="002D3543"/>
    <w:rsid w:val="002E7DAA"/>
    <w:rsid w:val="002F3202"/>
    <w:rsid w:val="002F4FE1"/>
    <w:rsid w:val="00305519"/>
    <w:rsid w:val="0031281C"/>
    <w:rsid w:val="00312871"/>
    <w:rsid w:val="003276A4"/>
    <w:rsid w:val="00341B75"/>
    <w:rsid w:val="00342948"/>
    <w:rsid w:val="003715F9"/>
    <w:rsid w:val="003938C6"/>
    <w:rsid w:val="003A0893"/>
    <w:rsid w:val="003C2548"/>
    <w:rsid w:val="003D0782"/>
    <w:rsid w:val="003D4DD4"/>
    <w:rsid w:val="003E66F4"/>
    <w:rsid w:val="003F3846"/>
    <w:rsid w:val="00400019"/>
    <w:rsid w:val="00407EA6"/>
    <w:rsid w:val="00411A45"/>
    <w:rsid w:val="00417664"/>
    <w:rsid w:val="004338A1"/>
    <w:rsid w:val="004359D2"/>
    <w:rsid w:val="004372B7"/>
    <w:rsid w:val="00444054"/>
    <w:rsid w:val="00451AC8"/>
    <w:rsid w:val="00460079"/>
    <w:rsid w:val="00461F97"/>
    <w:rsid w:val="004634CE"/>
    <w:rsid w:val="0046482A"/>
    <w:rsid w:val="004A016A"/>
    <w:rsid w:val="004A4ADA"/>
    <w:rsid w:val="004B133A"/>
    <w:rsid w:val="004B1A72"/>
    <w:rsid w:val="004B7EE7"/>
    <w:rsid w:val="004C1197"/>
    <w:rsid w:val="004C28D9"/>
    <w:rsid w:val="004C7F03"/>
    <w:rsid w:val="004D4273"/>
    <w:rsid w:val="005018D3"/>
    <w:rsid w:val="00504322"/>
    <w:rsid w:val="005056E4"/>
    <w:rsid w:val="0051135A"/>
    <w:rsid w:val="00523865"/>
    <w:rsid w:val="0052790F"/>
    <w:rsid w:val="0053087C"/>
    <w:rsid w:val="00530D5A"/>
    <w:rsid w:val="005519FB"/>
    <w:rsid w:val="005714E6"/>
    <w:rsid w:val="0059568C"/>
    <w:rsid w:val="005C0C70"/>
    <w:rsid w:val="005C27A9"/>
    <w:rsid w:val="005E6F69"/>
    <w:rsid w:val="005F0F18"/>
    <w:rsid w:val="005F255B"/>
    <w:rsid w:val="005F33A4"/>
    <w:rsid w:val="00601877"/>
    <w:rsid w:val="006276BC"/>
    <w:rsid w:val="00655A12"/>
    <w:rsid w:val="00663B5A"/>
    <w:rsid w:val="00665ED0"/>
    <w:rsid w:val="00670A7F"/>
    <w:rsid w:val="0067202D"/>
    <w:rsid w:val="0069529C"/>
    <w:rsid w:val="006A736C"/>
    <w:rsid w:val="006F0549"/>
    <w:rsid w:val="006F43B6"/>
    <w:rsid w:val="00726561"/>
    <w:rsid w:val="007308F2"/>
    <w:rsid w:val="007323C2"/>
    <w:rsid w:val="00732CE0"/>
    <w:rsid w:val="007534A6"/>
    <w:rsid w:val="00756B62"/>
    <w:rsid w:val="0076702C"/>
    <w:rsid w:val="00770D6A"/>
    <w:rsid w:val="00781EFE"/>
    <w:rsid w:val="007900A5"/>
    <w:rsid w:val="007E65D6"/>
    <w:rsid w:val="007F051C"/>
    <w:rsid w:val="008064FC"/>
    <w:rsid w:val="00812DD5"/>
    <w:rsid w:val="00860E20"/>
    <w:rsid w:val="00873A6E"/>
    <w:rsid w:val="008744F9"/>
    <w:rsid w:val="0089415B"/>
    <w:rsid w:val="008A567F"/>
    <w:rsid w:val="008C794F"/>
    <w:rsid w:val="008F30D3"/>
    <w:rsid w:val="00934666"/>
    <w:rsid w:val="0093609B"/>
    <w:rsid w:val="00943BCE"/>
    <w:rsid w:val="009510BC"/>
    <w:rsid w:val="00960AC8"/>
    <w:rsid w:val="009661C4"/>
    <w:rsid w:val="009677F4"/>
    <w:rsid w:val="00982057"/>
    <w:rsid w:val="009B20C2"/>
    <w:rsid w:val="009B4069"/>
    <w:rsid w:val="009B7109"/>
    <w:rsid w:val="009F5E0B"/>
    <w:rsid w:val="009F7F99"/>
    <w:rsid w:val="00A20B84"/>
    <w:rsid w:val="00A22D83"/>
    <w:rsid w:val="00A26106"/>
    <w:rsid w:val="00A30090"/>
    <w:rsid w:val="00A40551"/>
    <w:rsid w:val="00A423FE"/>
    <w:rsid w:val="00A424D8"/>
    <w:rsid w:val="00A43353"/>
    <w:rsid w:val="00A47EB0"/>
    <w:rsid w:val="00A510EE"/>
    <w:rsid w:val="00A867C3"/>
    <w:rsid w:val="00A90596"/>
    <w:rsid w:val="00A9416B"/>
    <w:rsid w:val="00A97D60"/>
    <w:rsid w:val="00AB0E69"/>
    <w:rsid w:val="00AB23DB"/>
    <w:rsid w:val="00AC5FBA"/>
    <w:rsid w:val="00AD60F9"/>
    <w:rsid w:val="00B0137F"/>
    <w:rsid w:val="00B24C32"/>
    <w:rsid w:val="00B341AF"/>
    <w:rsid w:val="00B42BCB"/>
    <w:rsid w:val="00B63538"/>
    <w:rsid w:val="00BC2DD0"/>
    <w:rsid w:val="00BC349B"/>
    <w:rsid w:val="00BC462F"/>
    <w:rsid w:val="00BC5188"/>
    <w:rsid w:val="00BD3CBB"/>
    <w:rsid w:val="00BE63FC"/>
    <w:rsid w:val="00BF07B6"/>
    <w:rsid w:val="00C02B32"/>
    <w:rsid w:val="00C03A42"/>
    <w:rsid w:val="00C21AF5"/>
    <w:rsid w:val="00C3018B"/>
    <w:rsid w:val="00C401D1"/>
    <w:rsid w:val="00C81945"/>
    <w:rsid w:val="00C923FC"/>
    <w:rsid w:val="00CA18FC"/>
    <w:rsid w:val="00CB302A"/>
    <w:rsid w:val="00CB516E"/>
    <w:rsid w:val="00CC7652"/>
    <w:rsid w:val="00CD133B"/>
    <w:rsid w:val="00CE17DA"/>
    <w:rsid w:val="00CE4FD7"/>
    <w:rsid w:val="00CE5630"/>
    <w:rsid w:val="00CF2886"/>
    <w:rsid w:val="00D11991"/>
    <w:rsid w:val="00D25D68"/>
    <w:rsid w:val="00D40888"/>
    <w:rsid w:val="00D41EC5"/>
    <w:rsid w:val="00D42E67"/>
    <w:rsid w:val="00D72D62"/>
    <w:rsid w:val="00D81E8F"/>
    <w:rsid w:val="00DA40A0"/>
    <w:rsid w:val="00DB3F00"/>
    <w:rsid w:val="00DC4F8D"/>
    <w:rsid w:val="00DD0EA7"/>
    <w:rsid w:val="00DD41C1"/>
    <w:rsid w:val="00DF2A8B"/>
    <w:rsid w:val="00DF482A"/>
    <w:rsid w:val="00E21111"/>
    <w:rsid w:val="00E6154E"/>
    <w:rsid w:val="00E94FFB"/>
    <w:rsid w:val="00EA0F52"/>
    <w:rsid w:val="00EA1DF1"/>
    <w:rsid w:val="00EB555F"/>
    <w:rsid w:val="00EF43A5"/>
    <w:rsid w:val="00F26BCB"/>
    <w:rsid w:val="00F37664"/>
    <w:rsid w:val="00F3777D"/>
    <w:rsid w:val="00F53973"/>
    <w:rsid w:val="00F57D9D"/>
    <w:rsid w:val="00F923EA"/>
    <w:rsid w:val="00F953A8"/>
    <w:rsid w:val="00FA0824"/>
    <w:rsid w:val="00FA4249"/>
    <w:rsid w:val="00FA50D7"/>
    <w:rsid w:val="00FA5240"/>
    <w:rsid w:val="00FA7733"/>
    <w:rsid w:val="00FD041C"/>
    <w:rsid w:val="00FD3D80"/>
    <w:rsid w:val="00FE205C"/>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43081"/>
  <w14:defaultImageDpi w14:val="300"/>
  <w15:docId w15:val="{E5789D68-55BF-45D9-AABF-3DBD4D2C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9416B"/>
    <w:rPr>
      <w:rFonts w:ascii="Times" w:hAnsi="Time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E17DA"/>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CE17DA"/>
    <w:rPr>
      <w:rFonts w:ascii="Lucida Grande" w:hAnsi="Lucida Grande" w:cs="Lucida Grande"/>
      <w:sz w:val="18"/>
      <w:szCs w:val="18"/>
    </w:rPr>
  </w:style>
  <w:style w:type="paragraph" w:styleId="Galvene">
    <w:name w:val="header"/>
    <w:basedOn w:val="Parasts"/>
    <w:link w:val="GalveneRakstz"/>
    <w:uiPriority w:val="99"/>
    <w:unhideWhenUsed/>
    <w:rsid w:val="00F3777D"/>
    <w:pPr>
      <w:tabs>
        <w:tab w:val="center" w:pos="4320"/>
        <w:tab w:val="right" w:pos="8640"/>
      </w:tabs>
    </w:pPr>
    <w:rPr>
      <w:rFonts w:asciiTheme="minorHAnsi" w:hAnsiTheme="minorHAnsi"/>
      <w:sz w:val="24"/>
      <w:szCs w:val="24"/>
    </w:rPr>
  </w:style>
  <w:style w:type="character" w:customStyle="1" w:styleId="GalveneRakstz">
    <w:name w:val="Galvene Rakstz."/>
    <w:basedOn w:val="Noklusjumarindkopasfonts"/>
    <w:link w:val="Galvene"/>
    <w:uiPriority w:val="99"/>
    <w:rsid w:val="00F3777D"/>
  </w:style>
  <w:style w:type="paragraph" w:styleId="Kjene">
    <w:name w:val="footer"/>
    <w:basedOn w:val="Parasts"/>
    <w:link w:val="KjeneRakstz"/>
    <w:uiPriority w:val="99"/>
    <w:unhideWhenUsed/>
    <w:rsid w:val="00F3777D"/>
    <w:pPr>
      <w:tabs>
        <w:tab w:val="center" w:pos="4320"/>
        <w:tab w:val="right" w:pos="8640"/>
      </w:tabs>
    </w:pPr>
    <w:rPr>
      <w:rFonts w:asciiTheme="minorHAnsi" w:hAnsiTheme="minorHAnsi"/>
      <w:sz w:val="24"/>
      <w:szCs w:val="24"/>
    </w:rPr>
  </w:style>
  <w:style w:type="character" w:customStyle="1" w:styleId="KjeneRakstz">
    <w:name w:val="Kājene Rakstz."/>
    <w:basedOn w:val="Noklusjumarindkopasfonts"/>
    <w:link w:val="Kjene"/>
    <w:uiPriority w:val="99"/>
    <w:rsid w:val="00F3777D"/>
  </w:style>
  <w:style w:type="character" w:styleId="Hipersaite">
    <w:name w:val="Hyperlink"/>
    <w:basedOn w:val="Noklusjumarindkopasfonts"/>
    <w:uiPriority w:val="99"/>
    <w:unhideWhenUsed/>
    <w:rsid w:val="00A9416B"/>
    <w:rPr>
      <w:strike w:val="0"/>
      <w:dstrike w:val="0"/>
      <w:color w:val="0000FF"/>
      <w:u w:val="none"/>
      <w:effect w:val="none"/>
    </w:rPr>
  </w:style>
  <w:style w:type="paragraph" w:customStyle="1" w:styleId="tv213">
    <w:name w:val="tv213"/>
    <w:basedOn w:val="Parasts"/>
    <w:rsid w:val="00A9416B"/>
    <w:rPr>
      <w:color w:val="414142"/>
    </w:rPr>
  </w:style>
  <w:style w:type="paragraph" w:styleId="Sarakstarindkopa">
    <w:name w:val="List Paragraph"/>
    <w:basedOn w:val="Parasts"/>
    <w:link w:val="SarakstarindkopaRakstz"/>
    <w:qFormat/>
    <w:rsid w:val="008744F9"/>
    <w:pPr>
      <w:ind w:left="720"/>
      <w:contextualSpacing/>
    </w:pPr>
    <w:rPr>
      <w:rFonts w:ascii="Times New Roman" w:eastAsia="Times New Roman" w:hAnsi="Times New Roman" w:cs="Times New Roman"/>
      <w:sz w:val="24"/>
      <w:szCs w:val="24"/>
      <w:lang w:val="en-GB"/>
    </w:rPr>
  </w:style>
  <w:style w:type="table" w:styleId="Reatabula">
    <w:name w:val="Table Grid"/>
    <w:basedOn w:val="Parastatabula"/>
    <w:uiPriority w:val="59"/>
    <w:rsid w:val="00091301"/>
    <w:rPr>
      <w:sz w:val="22"/>
      <w:szCs w:val="22"/>
      <w:lang w:val="lv-LV"/>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entraatsauce">
    <w:name w:val="annotation reference"/>
    <w:basedOn w:val="Noklusjumarindkopasfonts"/>
    <w:uiPriority w:val="99"/>
    <w:semiHidden/>
    <w:unhideWhenUsed/>
    <w:rsid w:val="00BD3CBB"/>
    <w:rPr>
      <w:sz w:val="16"/>
      <w:szCs w:val="16"/>
    </w:rPr>
  </w:style>
  <w:style w:type="paragraph" w:styleId="Komentrateksts">
    <w:name w:val="annotation text"/>
    <w:basedOn w:val="Parasts"/>
    <w:link w:val="KomentratekstsRakstz"/>
    <w:uiPriority w:val="99"/>
    <w:semiHidden/>
    <w:unhideWhenUsed/>
    <w:rsid w:val="00BD3CBB"/>
  </w:style>
  <w:style w:type="character" w:customStyle="1" w:styleId="KomentratekstsRakstz">
    <w:name w:val="Komentāra teksts Rakstz."/>
    <w:basedOn w:val="Noklusjumarindkopasfonts"/>
    <w:link w:val="Komentrateksts"/>
    <w:uiPriority w:val="99"/>
    <w:semiHidden/>
    <w:rsid w:val="00BD3CBB"/>
    <w:rPr>
      <w:rFonts w:ascii="Times" w:hAnsi="Times"/>
      <w:sz w:val="20"/>
      <w:szCs w:val="20"/>
    </w:rPr>
  </w:style>
  <w:style w:type="paragraph" w:styleId="Pamatteksts">
    <w:name w:val="Body Text"/>
    <w:basedOn w:val="Parasts"/>
    <w:link w:val="PamattekstsRakstz"/>
    <w:rsid w:val="005018D3"/>
    <w:pPr>
      <w:shd w:val="clear" w:color="auto" w:fill="FFFFFF"/>
    </w:pPr>
    <w:rPr>
      <w:rFonts w:ascii="Times New Roman" w:eastAsia="Times New Roman" w:hAnsi="Times New Roman" w:cs="Times New Roman"/>
      <w:color w:val="000000"/>
      <w:spacing w:val="1"/>
      <w:sz w:val="24"/>
      <w:szCs w:val="24"/>
      <w:lang w:val="lv-LV"/>
    </w:rPr>
  </w:style>
  <w:style w:type="character" w:customStyle="1" w:styleId="PamattekstsRakstz">
    <w:name w:val="Pamatteksts Rakstz."/>
    <w:basedOn w:val="Noklusjumarindkopasfonts"/>
    <w:link w:val="Pamatteksts"/>
    <w:rsid w:val="005018D3"/>
    <w:rPr>
      <w:rFonts w:ascii="Times New Roman" w:eastAsia="Times New Roman" w:hAnsi="Times New Roman" w:cs="Times New Roman"/>
      <w:color w:val="000000"/>
      <w:spacing w:val="1"/>
      <w:shd w:val="clear" w:color="auto" w:fill="FFFFFF"/>
      <w:lang w:val="lv-LV"/>
    </w:rPr>
  </w:style>
  <w:style w:type="paragraph" w:customStyle="1" w:styleId="Parastais">
    <w:name w:val="Parastais"/>
    <w:qFormat/>
    <w:rsid w:val="005018D3"/>
    <w:pPr>
      <w:widowControl w:val="0"/>
      <w:suppressAutoHyphens/>
    </w:pPr>
    <w:rPr>
      <w:rFonts w:ascii="Times New Roman" w:eastAsia="Arial Unicode MS" w:hAnsi="Times New Roman" w:cs="Times New Roman"/>
      <w:kern w:val="1"/>
      <w:lang w:val="lv-LV" w:eastAsia="ar-SA"/>
    </w:rPr>
  </w:style>
  <w:style w:type="character" w:customStyle="1" w:styleId="SarakstarindkopaRakstz">
    <w:name w:val="Saraksta rindkopa Rakstz."/>
    <w:link w:val="Sarakstarindkopa"/>
    <w:uiPriority w:val="34"/>
    <w:locked/>
    <w:rsid w:val="00342948"/>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mv@rdm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91E88-A8EC-493F-BE2F-A0F0C9F3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7207</Words>
  <Characters>4109</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dc:creator>
  <cp:lastModifiedBy>RDMV</cp:lastModifiedBy>
  <cp:revision>68</cp:revision>
  <cp:lastPrinted>2017-09-28T13:12:00Z</cp:lastPrinted>
  <dcterms:created xsi:type="dcterms:W3CDTF">2017-09-28T12:24:00Z</dcterms:created>
  <dcterms:modified xsi:type="dcterms:W3CDTF">2018-02-23T13:39:00Z</dcterms:modified>
</cp:coreProperties>
</file>