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6A" w:rsidRPr="000374A3" w:rsidRDefault="00E6787D" w:rsidP="00E7086A">
      <w:pPr>
        <w:tabs>
          <w:tab w:val="left" w:pos="5760"/>
        </w:tabs>
        <w:jc w:val="center"/>
        <w:rPr>
          <w:b/>
          <w:lang w:val="lv-LV"/>
        </w:rPr>
      </w:pPr>
      <w:bookmarkStart w:id="0" w:name="_Toc389149595"/>
      <w:r w:rsidRPr="000F2509">
        <w:rPr>
          <w:b/>
          <w:iCs/>
          <w:noProof/>
          <w:lang w:val="lv-LV" w:eastAsia="lv-LV"/>
        </w:rPr>
        <w:drawing>
          <wp:anchor distT="0" distB="0" distL="114300" distR="114300" simplePos="0" relativeHeight="251659264" behindDoc="0" locked="0" layoutInCell="1" allowOverlap="1" wp14:anchorId="1C4E282B" wp14:editId="7D67B08A">
            <wp:simplePos x="0" y="0"/>
            <wp:positionH relativeFrom="margin">
              <wp:align>center</wp:align>
            </wp:positionH>
            <wp:positionV relativeFrom="paragraph">
              <wp:posOffset>-572135</wp:posOffset>
            </wp:positionV>
            <wp:extent cx="2609850" cy="538033"/>
            <wp:effectExtent l="0" t="0" r="0" b="0"/>
            <wp:wrapNone/>
            <wp:docPr id="2" name="Attēls 2" descr="C:\Users\user\Desktop\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V_ID_EU_logo_ansamblis_ERAF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38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86A" w:rsidRPr="000374A3">
        <w:rPr>
          <w:b/>
          <w:lang w:val="lv-LV"/>
        </w:rPr>
        <w:t>Uzņēmuma līgums Nr</w:t>
      </w:r>
      <w:r>
        <w:rPr>
          <w:b/>
          <w:lang w:val="lv-LV"/>
        </w:rPr>
        <w:t>.8.1.3.0/16/I/010-1</w:t>
      </w:r>
    </w:p>
    <w:p w:rsidR="00E7086A" w:rsidRPr="000374A3" w:rsidRDefault="00E7086A" w:rsidP="00E7086A">
      <w:pPr>
        <w:tabs>
          <w:tab w:val="left" w:pos="5760"/>
        </w:tabs>
        <w:jc w:val="center"/>
        <w:rPr>
          <w:b/>
          <w:lang w:val="lv-LV"/>
        </w:rPr>
      </w:pPr>
      <w:r w:rsidRPr="000374A3">
        <w:rPr>
          <w:b/>
          <w:lang w:val="lv-LV"/>
        </w:rPr>
        <w:t xml:space="preserve">par iepirkuma speciālista pakalpojumiem </w:t>
      </w:r>
    </w:p>
    <w:p w:rsidR="00E7086A" w:rsidRPr="000374A3" w:rsidRDefault="00E7086A" w:rsidP="00E7086A">
      <w:pPr>
        <w:tabs>
          <w:tab w:val="left" w:pos="5760"/>
        </w:tabs>
        <w:jc w:val="center"/>
        <w:rPr>
          <w:b/>
          <w:lang w:val="lv-LV"/>
        </w:rPr>
      </w:pPr>
      <w:r w:rsidRPr="000374A3">
        <w:rPr>
          <w:b/>
          <w:lang w:val="lv-LV"/>
        </w:rPr>
        <w:t>projekta Nr. 8.1.3.0/16/I/010 “Profesionālās izglītības kompetences centra “Rīgas Dizaina un mākslas vidusskola” infrastruktūras modernizācija” darbības nodrošināšanai</w:t>
      </w:r>
    </w:p>
    <w:p w:rsidR="00E7086A" w:rsidRPr="000374A3" w:rsidRDefault="00E7086A" w:rsidP="00E7086A">
      <w:pPr>
        <w:tabs>
          <w:tab w:val="left" w:pos="5760"/>
          <w:tab w:val="left" w:leader="underscore" w:pos="6600"/>
        </w:tabs>
        <w:jc w:val="center"/>
        <w:rPr>
          <w:b/>
          <w:lang w:val="lv-LV"/>
        </w:rPr>
      </w:pPr>
    </w:p>
    <w:tbl>
      <w:tblPr>
        <w:tblW w:w="0" w:type="auto"/>
        <w:jc w:val="center"/>
        <w:tblLayout w:type="fixed"/>
        <w:tblLook w:val="0000" w:firstRow="0" w:lastRow="0" w:firstColumn="0" w:lastColumn="0" w:noHBand="0" w:noVBand="0"/>
      </w:tblPr>
      <w:tblGrid>
        <w:gridCol w:w="4307"/>
        <w:gridCol w:w="4367"/>
      </w:tblGrid>
      <w:tr w:rsidR="00E7086A" w:rsidRPr="000374A3" w:rsidTr="00EC4A03">
        <w:trPr>
          <w:jc w:val="center"/>
        </w:trPr>
        <w:tc>
          <w:tcPr>
            <w:tcW w:w="4307" w:type="dxa"/>
            <w:shd w:val="clear" w:color="auto" w:fill="auto"/>
          </w:tcPr>
          <w:p w:rsidR="00E7086A" w:rsidRPr="000374A3" w:rsidRDefault="00E7086A" w:rsidP="00EC4A03">
            <w:pPr>
              <w:widowControl w:val="0"/>
              <w:tabs>
                <w:tab w:val="left" w:pos="5760"/>
                <w:tab w:val="left" w:leader="underscore" w:pos="6600"/>
              </w:tabs>
              <w:rPr>
                <w:rFonts w:eastAsia="SimSun"/>
                <w:kern w:val="1"/>
                <w:lang w:val="lv-LV" w:bidi="hi-IN"/>
              </w:rPr>
            </w:pPr>
            <w:r w:rsidRPr="000374A3">
              <w:rPr>
                <w:rFonts w:eastAsia="SimSun"/>
                <w:kern w:val="1"/>
                <w:lang w:val="lv-LV" w:bidi="hi-IN"/>
              </w:rPr>
              <w:t>Rīga,</w:t>
            </w:r>
          </w:p>
        </w:tc>
        <w:tc>
          <w:tcPr>
            <w:tcW w:w="4367" w:type="dxa"/>
            <w:shd w:val="clear" w:color="auto" w:fill="auto"/>
          </w:tcPr>
          <w:p w:rsidR="00E7086A" w:rsidRPr="000374A3" w:rsidRDefault="00E7086A" w:rsidP="00E6787D">
            <w:pPr>
              <w:widowControl w:val="0"/>
              <w:tabs>
                <w:tab w:val="left" w:pos="5760"/>
                <w:tab w:val="left" w:leader="underscore" w:pos="6600"/>
              </w:tabs>
              <w:jc w:val="right"/>
              <w:rPr>
                <w:rFonts w:eastAsia="SimSun"/>
                <w:kern w:val="1"/>
                <w:lang w:val="lv-LV" w:bidi="hi-IN"/>
              </w:rPr>
            </w:pPr>
            <w:r w:rsidRPr="000374A3">
              <w:rPr>
                <w:bCs/>
                <w:lang w:val="lv-LV"/>
              </w:rPr>
              <w:t xml:space="preserve">2018. gada </w:t>
            </w:r>
            <w:r w:rsidR="00E6787D">
              <w:rPr>
                <w:bCs/>
                <w:lang w:val="lv-LV"/>
              </w:rPr>
              <w:t>23.</w:t>
            </w:r>
            <w:r w:rsidRPr="000374A3">
              <w:rPr>
                <w:bCs/>
                <w:lang w:val="lv-LV"/>
              </w:rPr>
              <w:t xml:space="preserve"> </w:t>
            </w:r>
            <w:r w:rsidR="00E6787D">
              <w:rPr>
                <w:bCs/>
                <w:lang w:val="lv-LV"/>
              </w:rPr>
              <w:t>februārī</w:t>
            </w:r>
          </w:p>
        </w:tc>
      </w:tr>
    </w:tbl>
    <w:p w:rsidR="00E7086A" w:rsidRPr="000374A3" w:rsidRDefault="00E7086A" w:rsidP="00E7086A">
      <w:pPr>
        <w:tabs>
          <w:tab w:val="left" w:pos="7371"/>
        </w:tabs>
        <w:autoSpaceDE w:val="0"/>
        <w:autoSpaceDN w:val="0"/>
        <w:adjustRightInd w:val="0"/>
        <w:ind w:right="-27"/>
        <w:jc w:val="both"/>
        <w:rPr>
          <w:b/>
          <w:bCs/>
          <w:lang w:val="lv-LV"/>
        </w:rPr>
      </w:pPr>
    </w:p>
    <w:p w:rsidR="00E7086A" w:rsidRPr="000374A3" w:rsidRDefault="00E7086A" w:rsidP="00E7086A">
      <w:pPr>
        <w:shd w:val="clear" w:color="auto" w:fill="FFFFFF"/>
        <w:autoSpaceDE w:val="0"/>
        <w:autoSpaceDN w:val="0"/>
        <w:adjustRightInd w:val="0"/>
        <w:jc w:val="both"/>
        <w:rPr>
          <w:bCs/>
          <w:lang w:val="lv-LV"/>
        </w:rPr>
      </w:pPr>
      <w:r w:rsidRPr="000374A3">
        <w:rPr>
          <w:b/>
          <w:lang w:val="lv-LV"/>
        </w:rPr>
        <w:t>Profesionālās izglītības kompetences centrs “Rīgas Dizaina un mākslas vidusskola”</w:t>
      </w:r>
      <w:r w:rsidRPr="000374A3">
        <w:rPr>
          <w:bCs/>
          <w:lang w:val="lv-LV"/>
        </w:rPr>
        <w:t xml:space="preserve"> vienotais reģistrācijas Nr.:</w:t>
      </w:r>
      <w:r w:rsidRPr="000374A3">
        <w:rPr>
          <w:lang w:val="lv-LV"/>
        </w:rPr>
        <w:t xml:space="preserve"> </w:t>
      </w:r>
      <w:r w:rsidR="0023510F" w:rsidRPr="000374A3">
        <w:rPr>
          <w:lang w:val="lv-LV"/>
        </w:rPr>
        <w:t>90000039272</w:t>
      </w:r>
      <w:r w:rsidR="0023510F" w:rsidRPr="000374A3">
        <w:rPr>
          <w:bCs/>
          <w:lang w:val="lv-LV"/>
        </w:rPr>
        <w:t xml:space="preserve"> </w:t>
      </w:r>
      <w:r w:rsidRPr="000374A3">
        <w:rPr>
          <w:bCs/>
          <w:lang w:val="lv-LV"/>
        </w:rPr>
        <w:t xml:space="preserve">(turpmāk - Pasūtītājs), tā direktora </w:t>
      </w:r>
      <w:r w:rsidR="0092660D" w:rsidRPr="000374A3">
        <w:rPr>
          <w:b/>
          <w:bCs/>
          <w:lang w:val="lv-LV"/>
        </w:rPr>
        <w:t>Alvja Līdaka</w:t>
      </w:r>
      <w:r w:rsidRPr="000374A3">
        <w:rPr>
          <w:bCs/>
          <w:lang w:val="lv-LV"/>
        </w:rPr>
        <w:t xml:space="preserve"> personā, kurš darbojas uz </w:t>
      </w:r>
      <w:r w:rsidR="0092660D" w:rsidRPr="000374A3">
        <w:rPr>
          <w:bCs/>
          <w:lang w:val="lv-LV"/>
        </w:rPr>
        <w:t>nolikuma</w:t>
      </w:r>
      <w:r w:rsidRPr="000374A3">
        <w:rPr>
          <w:bCs/>
          <w:lang w:val="lv-LV"/>
        </w:rPr>
        <w:t xml:space="preserve"> pamata, no vienas puses, un </w:t>
      </w:r>
    </w:p>
    <w:p w:rsidR="00E7086A" w:rsidRPr="000374A3" w:rsidRDefault="00E7086A" w:rsidP="00E7086A">
      <w:pPr>
        <w:shd w:val="clear" w:color="auto" w:fill="FFFFFF"/>
        <w:autoSpaceDE w:val="0"/>
        <w:autoSpaceDN w:val="0"/>
        <w:adjustRightInd w:val="0"/>
        <w:jc w:val="center"/>
        <w:rPr>
          <w:bCs/>
          <w:lang w:val="lv-LV"/>
        </w:rPr>
      </w:pPr>
    </w:p>
    <w:p w:rsidR="00E13FD7" w:rsidRPr="000374A3" w:rsidRDefault="00E7086A" w:rsidP="00E7086A">
      <w:pPr>
        <w:shd w:val="clear" w:color="auto" w:fill="FFFFFF"/>
        <w:autoSpaceDE w:val="0"/>
        <w:autoSpaceDN w:val="0"/>
        <w:adjustRightInd w:val="0"/>
        <w:jc w:val="both"/>
        <w:rPr>
          <w:lang w:val="lv-LV"/>
        </w:rPr>
      </w:pPr>
      <w:r w:rsidRPr="000374A3">
        <w:rPr>
          <w:b/>
          <w:bCs/>
          <w:lang w:val="lv-LV"/>
        </w:rPr>
        <w:t xml:space="preserve">Sarmīte </w:t>
      </w:r>
      <w:proofErr w:type="spellStart"/>
      <w:r w:rsidRPr="000374A3">
        <w:rPr>
          <w:b/>
          <w:bCs/>
          <w:lang w:val="lv-LV"/>
        </w:rPr>
        <w:t>Zandare</w:t>
      </w:r>
      <w:proofErr w:type="spellEnd"/>
      <w:r w:rsidRPr="000374A3">
        <w:rPr>
          <w:b/>
          <w:bCs/>
          <w:lang w:val="lv-LV"/>
        </w:rPr>
        <w:t xml:space="preserve">, </w:t>
      </w:r>
      <w:r w:rsidRPr="000374A3">
        <w:rPr>
          <w:bCs/>
          <w:lang w:val="lv-LV"/>
        </w:rPr>
        <w:t xml:space="preserve">personas kods: </w:t>
      </w:r>
      <w:r w:rsidR="00E62A75">
        <w:rPr>
          <w:bCs/>
          <w:lang w:val="lv-LV"/>
        </w:rPr>
        <w:t>[…]</w:t>
      </w:r>
      <w:r w:rsidRPr="000374A3">
        <w:rPr>
          <w:bCs/>
          <w:lang w:val="lv-LV"/>
        </w:rPr>
        <w:t xml:space="preserve"> (turpmāk – Izpildītājs), no otras puses</w:t>
      </w:r>
      <w:r w:rsidRPr="000374A3">
        <w:rPr>
          <w:lang w:val="lv-LV"/>
        </w:rPr>
        <w:t xml:space="preserve">, </w:t>
      </w:r>
      <w:r w:rsidR="00E13FD7" w:rsidRPr="000374A3">
        <w:rPr>
          <w:lang w:val="lv-LV"/>
        </w:rPr>
        <w:t>abi turpmāk kopā saukti – Puses, bet katrs atsevišķi – Puse,</w:t>
      </w:r>
    </w:p>
    <w:p w:rsidR="00E13FD7" w:rsidRPr="000374A3" w:rsidRDefault="00E13FD7" w:rsidP="00E7086A">
      <w:pPr>
        <w:shd w:val="clear" w:color="auto" w:fill="FFFFFF"/>
        <w:autoSpaceDE w:val="0"/>
        <w:autoSpaceDN w:val="0"/>
        <w:adjustRightInd w:val="0"/>
        <w:jc w:val="both"/>
        <w:rPr>
          <w:lang w:val="lv-LV"/>
        </w:rPr>
      </w:pPr>
    </w:p>
    <w:p w:rsidR="00E13FD7" w:rsidRPr="000374A3" w:rsidRDefault="00E7086A" w:rsidP="00E7086A">
      <w:pPr>
        <w:shd w:val="clear" w:color="auto" w:fill="FFFFFF"/>
        <w:autoSpaceDE w:val="0"/>
        <w:autoSpaceDN w:val="0"/>
        <w:adjustRightInd w:val="0"/>
        <w:jc w:val="both"/>
        <w:rPr>
          <w:lang w:val="lv-LV"/>
        </w:rPr>
      </w:pPr>
      <w:r w:rsidRPr="000374A3">
        <w:rPr>
          <w:lang w:val="lv-LV"/>
        </w:rPr>
        <w:t xml:space="preserve">pamatojoties uz </w:t>
      </w:r>
      <w:r w:rsidR="00E13FD7" w:rsidRPr="000374A3">
        <w:rPr>
          <w:lang w:val="lv-LV"/>
        </w:rPr>
        <w:t>iepirkumā “</w:t>
      </w:r>
      <w:r w:rsidR="00E13FD7" w:rsidRPr="000374A3">
        <w:rPr>
          <w:bCs/>
          <w:lang w:val="lv-LV"/>
        </w:rPr>
        <w:t>Projekta Nr. 8.1.3.0/16/I/010 “Profesionālās izglītības kompetences centra “Rīgas Dizaina un mākslas vidusskola” infrastruktūras modernizācija” darbības – iepirkumu speciālista pakalpojums – nodrošināšana uz uzņēmuma līguma pamata”, iepirkuma identifikācijas Nr. RDMV 2018/1</w:t>
      </w:r>
    </w:p>
    <w:p w:rsidR="00E13FD7" w:rsidRPr="000374A3" w:rsidRDefault="00E13FD7" w:rsidP="00E13FD7">
      <w:pPr>
        <w:shd w:val="clear" w:color="auto" w:fill="FFFFFF"/>
        <w:autoSpaceDE w:val="0"/>
        <w:autoSpaceDN w:val="0"/>
        <w:adjustRightInd w:val="0"/>
        <w:jc w:val="both"/>
        <w:rPr>
          <w:lang w:val="lv-LV"/>
        </w:rPr>
      </w:pPr>
      <w:r w:rsidRPr="000374A3">
        <w:rPr>
          <w:lang w:val="lv-LV"/>
        </w:rPr>
        <w:t xml:space="preserve">(turpmāk – iepirkums) iesniegto Izpildītāja piedāvājumu un Pasūtītāja </w:t>
      </w:r>
      <w:r w:rsidR="001600DF" w:rsidRPr="000374A3">
        <w:rPr>
          <w:lang w:val="lv-LV"/>
        </w:rPr>
        <w:t>23</w:t>
      </w:r>
      <w:r w:rsidR="0092660D" w:rsidRPr="000374A3">
        <w:rPr>
          <w:lang w:val="lv-LV"/>
        </w:rPr>
        <w:t>.</w:t>
      </w:r>
      <w:r w:rsidR="005169F6" w:rsidRPr="000374A3">
        <w:rPr>
          <w:lang w:val="lv-LV"/>
        </w:rPr>
        <w:t>02</w:t>
      </w:r>
      <w:r w:rsidR="0092660D" w:rsidRPr="000374A3">
        <w:rPr>
          <w:lang w:val="lv-LV"/>
        </w:rPr>
        <w:t>.2018.</w:t>
      </w:r>
      <w:r w:rsidRPr="000374A3">
        <w:rPr>
          <w:lang w:val="lv-LV"/>
        </w:rPr>
        <w:t xml:space="preserve"> pieņemto lēmumu par līguma slēgšanas tiesību piešķiršanu, </w:t>
      </w:r>
      <w:r w:rsidRPr="000374A3">
        <w:rPr>
          <w:bCs/>
          <w:lang w:val="lv-LV"/>
        </w:rPr>
        <w:t>savstarpēji vienojoties, bez maldības, viltus un spaidiem, noslēdz šādu līgumu (turpmāk – Līgums):</w:t>
      </w:r>
    </w:p>
    <w:p w:rsidR="00E13FD7" w:rsidRPr="000374A3" w:rsidRDefault="00E13FD7" w:rsidP="00E13FD7">
      <w:pPr>
        <w:shd w:val="clear" w:color="auto" w:fill="FFFFFF"/>
        <w:autoSpaceDE w:val="0"/>
        <w:autoSpaceDN w:val="0"/>
        <w:adjustRightInd w:val="0"/>
        <w:jc w:val="both"/>
        <w:rPr>
          <w:lang w:val="lv-LV"/>
        </w:rPr>
      </w:pPr>
    </w:p>
    <w:p w:rsidR="00E7086A" w:rsidRPr="000374A3" w:rsidRDefault="00E7086A" w:rsidP="00E7086A">
      <w:pPr>
        <w:numPr>
          <w:ilvl w:val="0"/>
          <w:numId w:val="1"/>
        </w:numPr>
        <w:autoSpaceDE w:val="0"/>
        <w:autoSpaceDN w:val="0"/>
        <w:adjustRightInd w:val="0"/>
        <w:jc w:val="center"/>
        <w:rPr>
          <w:b/>
          <w:bCs/>
          <w:lang w:val="lv-LV"/>
        </w:rPr>
      </w:pPr>
      <w:r w:rsidRPr="000374A3">
        <w:rPr>
          <w:b/>
          <w:bCs/>
          <w:lang w:val="lv-LV"/>
        </w:rPr>
        <w:t>Līguma priekšmets un summa</w:t>
      </w:r>
    </w:p>
    <w:p w:rsidR="00E13FD7" w:rsidRPr="000374A3" w:rsidRDefault="00E13FD7" w:rsidP="00E13FD7">
      <w:pPr>
        <w:autoSpaceDE w:val="0"/>
        <w:autoSpaceDN w:val="0"/>
        <w:adjustRightInd w:val="0"/>
        <w:jc w:val="center"/>
        <w:rPr>
          <w:b/>
          <w:bCs/>
          <w:lang w:val="lv-LV"/>
        </w:rPr>
      </w:pPr>
    </w:p>
    <w:p w:rsidR="00E13FD7" w:rsidRPr="000374A3" w:rsidRDefault="00E13FD7" w:rsidP="0095202C">
      <w:pPr>
        <w:pStyle w:val="Sarakstarindkopa"/>
        <w:numPr>
          <w:ilvl w:val="1"/>
          <w:numId w:val="1"/>
        </w:numPr>
        <w:autoSpaceDE w:val="0"/>
        <w:ind w:hanging="792"/>
        <w:jc w:val="both"/>
        <w:rPr>
          <w:lang w:val="lv-LV"/>
        </w:rPr>
      </w:pPr>
      <w:r w:rsidRPr="000374A3">
        <w:rPr>
          <w:lang w:val="lv-LV"/>
        </w:rPr>
        <w:t xml:space="preserve">Pasūtītājs uzdod un Izpildītājs apņemas sniegt </w:t>
      </w:r>
      <w:r w:rsidRPr="000374A3">
        <w:rPr>
          <w:lang w:val="lv-LV" w:eastAsia="lv-LV"/>
        </w:rPr>
        <w:t>iepirkuma speciālista pakalpojumus p</w:t>
      </w:r>
      <w:r w:rsidRPr="000374A3">
        <w:rPr>
          <w:bCs/>
          <w:lang w:val="lv-LV"/>
        </w:rPr>
        <w:t xml:space="preserve">rojekta Nr. 8.1.3.0/16/I/010 “Profesionālās izglītības kompetences centra “Rīgas Dizaina un mākslas vidusskola” infrastruktūras modernizācija” darbības nodrošināšanai </w:t>
      </w:r>
      <w:r w:rsidR="007307FC" w:rsidRPr="000374A3">
        <w:rPr>
          <w:bCs/>
          <w:lang w:val="lv-LV"/>
        </w:rPr>
        <w:t xml:space="preserve">(turpmāk – Pakalpojums) </w:t>
      </w:r>
      <w:r w:rsidRPr="000374A3">
        <w:rPr>
          <w:lang w:val="lv-LV" w:eastAsia="lv-LV"/>
        </w:rPr>
        <w:t xml:space="preserve">saskaņā ar </w:t>
      </w:r>
      <w:r w:rsidR="00EC4A03" w:rsidRPr="000374A3">
        <w:rPr>
          <w:lang w:val="lv-LV" w:eastAsia="lv-LV"/>
        </w:rPr>
        <w:t xml:space="preserve">Tehnisko specifikāciju </w:t>
      </w:r>
      <w:r w:rsidR="007307FC" w:rsidRPr="000374A3">
        <w:rPr>
          <w:lang w:val="lv-LV" w:eastAsia="lv-LV"/>
        </w:rPr>
        <w:t xml:space="preserve">(1.pielikumu), </w:t>
      </w:r>
      <w:r w:rsidR="007307FC" w:rsidRPr="000374A3">
        <w:rPr>
          <w:lang w:val="lv-LV"/>
        </w:rPr>
        <w:t xml:space="preserve">Izpildītāja iesniegto Finanšu piedāvājumu </w:t>
      </w:r>
      <w:proofErr w:type="gramStart"/>
      <w:r w:rsidR="007307FC" w:rsidRPr="000374A3">
        <w:rPr>
          <w:lang w:val="lv-LV"/>
        </w:rPr>
        <w:t>(</w:t>
      </w:r>
      <w:proofErr w:type="gramEnd"/>
      <w:r w:rsidR="007307FC" w:rsidRPr="000374A3">
        <w:rPr>
          <w:lang w:val="lv-LV"/>
        </w:rPr>
        <w:t xml:space="preserve">2.pielikums) </w:t>
      </w:r>
      <w:r w:rsidR="007307FC" w:rsidRPr="000374A3">
        <w:rPr>
          <w:rFonts w:eastAsia="Calibri"/>
          <w:lang w:val="lv-LV"/>
        </w:rPr>
        <w:t xml:space="preserve">un Pasūtītāja norādījumiem, kā arī ievērojot </w:t>
      </w:r>
      <w:r w:rsidR="00DD23F6" w:rsidRPr="000374A3">
        <w:rPr>
          <w:lang w:val="lv-LV"/>
        </w:rPr>
        <w:t>14.07.2017.</w:t>
      </w:r>
      <w:r w:rsidR="007307FC" w:rsidRPr="000374A3">
        <w:rPr>
          <w:lang w:val="lv-LV"/>
        </w:rPr>
        <w:t xml:space="preserve"> starp Profesionāl</w:t>
      </w:r>
      <w:r w:rsidR="00DD23F6" w:rsidRPr="000374A3">
        <w:rPr>
          <w:lang w:val="lv-LV"/>
        </w:rPr>
        <w:t>ās izglītības kompetences centru</w:t>
      </w:r>
      <w:r w:rsidR="007307FC" w:rsidRPr="000374A3">
        <w:rPr>
          <w:lang w:val="lv-LV"/>
        </w:rPr>
        <w:t xml:space="preserve"> “Rīgas Dizaina un mākslas vidusskola” un Centrālo un finanšu līgumu aģentūru noslēgto vienošanos par Eiropas Savienības fonda projekta īstenošanu Nr</w:t>
      </w:r>
      <w:r w:rsidR="00DD23F6" w:rsidRPr="000374A3">
        <w:rPr>
          <w:lang w:val="lv-LV"/>
        </w:rPr>
        <w:t>.8.1.3.0/16/I/010.</w:t>
      </w:r>
    </w:p>
    <w:p w:rsidR="007307FC" w:rsidRPr="000374A3" w:rsidRDefault="007307FC" w:rsidP="0095202C">
      <w:pPr>
        <w:pStyle w:val="Sarakstarindkopa"/>
        <w:numPr>
          <w:ilvl w:val="1"/>
          <w:numId w:val="1"/>
        </w:numPr>
        <w:autoSpaceDE w:val="0"/>
        <w:ind w:hanging="792"/>
        <w:jc w:val="both"/>
        <w:rPr>
          <w:lang w:val="lv-LV"/>
        </w:rPr>
      </w:pPr>
      <w:r w:rsidRPr="000374A3">
        <w:rPr>
          <w:lang w:val="lv-LV"/>
        </w:rPr>
        <w:t>Pakalpojum</w:t>
      </w:r>
      <w:r w:rsidR="0040364F" w:rsidRPr="000374A3">
        <w:rPr>
          <w:lang w:val="lv-LV"/>
        </w:rPr>
        <w:t>s</w:t>
      </w:r>
      <w:r w:rsidR="005E17BD" w:rsidRPr="000374A3">
        <w:rPr>
          <w:lang w:val="lv-LV"/>
        </w:rPr>
        <w:t xml:space="preserve"> tiek sniegts</w:t>
      </w:r>
      <w:r w:rsidRPr="000374A3">
        <w:rPr>
          <w:lang w:val="lv-LV"/>
        </w:rPr>
        <w:t xml:space="preserve"> patstāvīgi saskaņā ar </w:t>
      </w:r>
      <w:r w:rsidR="00EC4A03" w:rsidRPr="000374A3">
        <w:rPr>
          <w:lang w:val="lv-LV"/>
        </w:rPr>
        <w:t xml:space="preserve">Tehniskajā specifikācijā </w:t>
      </w:r>
      <w:r w:rsidRPr="000374A3">
        <w:rPr>
          <w:lang w:val="lv-LV"/>
        </w:rPr>
        <w:t>(1.pielikums</w:t>
      </w:r>
      <w:r w:rsidR="0040364F" w:rsidRPr="000374A3">
        <w:rPr>
          <w:lang w:val="lv-LV"/>
        </w:rPr>
        <w:t xml:space="preserve">) noteiktajiem </w:t>
      </w:r>
      <w:r w:rsidR="00EC4A03" w:rsidRPr="000374A3">
        <w:rPr>
          <w:lang w:val="lv-LV"/>
        </w:rPr>
        <w:t xml:space="preserve">darba </w:t>
      </w:r>
      <w:r w:rsidR="0040364F" w:rsidRPr="000374A3">
        <w:rPr>
          <w:lang w:val="lv-LV"/>
        </w:rPr>
        <w:t>uzdevumiem.</w:t>
      </w:r>
    </w:p>
    <w:p w:rsidR="007307FC" w:rsidRPr="000374A3" w:rsidRDefault="007307FC" w:rsidP="0095202C">
      <w:pPr>
        <w:pStyle w:val="Sarakstarindkopa"/>
        <w:numPr>
          <w:ilvl w:val="1"/>
          <w:numId w:val="1"/>
        </w:numPr>
        <w:autoSpaceDE w:val="0"/>
        <w:ind w:hanging="792"/>
        <w:jc w:val="both"/>
        <w:rPr>
          <w:lang w:val="lv-LV"/>
        </w:rPr>
      </w:pPr>
      <w:r w:rsidRPr="000374A3">
        <w:rPr>
          <w:rFonts w:eastAsia="Calibri"/>
          <w:lang w:val="lv-LV"/>
        </w:rPr>
        <w:t xml:space="preserve">Projekta īstenošanas termiņš ir no </w:t>
      </w:r>
      <w:proofErr w:type="gramStart"/>
      <w:r w:rsidRPr="000374A3">
        <w:rPr>
          <w:bCs/>
          <w:lang w:val="lv-LV"/>
        </w:rPr>
        <w:t>201</w:t>
      </w:r>
      <w:r w:rsidR="005E17BD" w:rsidRPr="000374A3">
        <w:rPr>
          <w:bCs/>
          <w:lang w:val="lv-LV"/>
        </w:rPr>
        <w:t>7</w:t>
      </w:r>
      <w:r w:rsidRPr="000374A3">
        <w:rPr>
          <w:bCs/>
          <w:lang w:val="lv-LV"/>
        </w:rPr>
        <w:t>.gada</w:t>
      </w:r>
      <w:proofErr w:type="gramEnd"/>
      <w:r w:rsidRPr="000374A3">
        <w:rPr>
          <w:bCs/>
          <w:lang w:val="lv-LV"/>
        </w:rPr>
        <w:t xml:space="preserve"> </w:t>
      </w:r>
      <w:r w:rsidR="005E17BD" w:rsidRPr="000374A3">
        <w:rPr>
          <w:bCs/>
          <w:lang w:val="lv-LV"/>
        </w:rPr>
        <w:t>1.jūlija</w:t>
      </w:r>
      <w:r w:rsidRPr="000374A3">
        <w:rPr>
          <w:bCs/>
          <w:lang w:val="lv-LV"/>
        </w:rPr>
        <w:t xml:space="preserve"> līdz 201</w:t>
      </w:r>
      <w:r w:rsidR="005E17BD" w:rsidRPr="000374A3">
        <w:rPr>
          <w:bCs/>
          <w:lang w:val="lv-LV"/>
        </w:rPr>
        <w:t>9</w:t>
      </w:r>
      <w:r w:rsidRPr="000374A3">
        <w:rPr>
          <w:bCs/>
          <w:lang w:val="lv-LV"/>
        </w:rPr>
        <w:t>.gada 31.decembrim</w:t>
      </w:r>
      <w:r w:rsidRPr="000374A3">
        <w:rPr>
          <w:rFonts w:eastAsia="Calibri"/>
          <w:lang w:val="lv-LV"/>
        </w:rPr>
        <w:t>.</w:t>
      </w:r>
    </w:p>
    <w:p w:rsidR="00E13FD7" w:rsidRPr="000374A3" w:rsidRDefault="00E13FD7" w:rsidP="0040364F">
      <w:pPr>
        <w:autoSpaceDE w:val="0"/>
        <w:ind w:left="737" w:hanging="737"/>
        <w:jc w:val="both"/>
        <w:rPr>
          <w:lang w:val="lv-LV"/>
        </w:rPr>
      </w:pPr>
    </w:p>
    <w:p w:rsidR="00015135" w:rsidRPr="000374A3" w:rsidRDefault="00015135" w:rsidP="00015135">
      <w:pPr>
        <w:tabs>
          <w:tab w:val="left" w:pos="-2640"/>
        </w:tabs>
        <w:autoSpaceDE w:val="0"/>
        <w:jc w:val="center"/>
        <w:rPr>
          <w:b/>
          <w:bCs/>
          <w:lang w:val="lv-LV"/>
        </w:rPr>
      </w:pPr>
      <w:r w:rsidRPr="000374A3">
        <w:rPr>
          <w:b/>
          <w:bCs/>
          <w:lang w:val="lv-LV"/>
        </w:rPr>
        <w:t>2. Pušu pienākumi un tiesības</w:t>
      </w:r>
    </w:p>
    <w:p w:rsidR="00015135" w:rsidRPr="000374A3" w:rsidRDefault="00015135" w:rsidP="00015135">
      <w:pPr>
        <w:tabs>
          <w:tab w:val="left" w:pos="-1903"/>
          <w:tab w:val="left" w:pos="1477"/>
        </w:tabs>
        <w:autoSpaceDE w:val="0"/>
        <w:ind w:left="737" w:hanging="737"/>
        <w:jc w:val="both"/>
        <w:rPr>
          <w:lang w:val="lv-LV"/>
        </w:rPr>
      </w:pPr>
      <w:r w:rsidRPr="000374A3">
        <w:rPr>
          <w:lang w:val="lv-LV"/>
        </w:rPr>
        <w:t>2.1.</w:t>
      </w:r>
      <w:r w:rsidRPr="000374A3">
        <w:rPr>
          <w:lang w:val="lv-LV"/>
        </w:rPr>
        <w:tab/>
        <w:t>Pasūtītāja pienākumi:</w:t>
      </w:r>
    </w:p>
    <w:p w:rsidR="00015135" w:rsidRPr="000374A3" w:rsidRDefault="00015135" w:rsidP="00015135">
      <w:pPr>
        <w:autoSpaceDE w:val="0"/>
        <w:ind w:left="1587" w:hanging="850"/>
        <w:jc w:val="both"/>
        <w:rPr>
          <w:bCs/>
          <w:iCs/>
          <w:lang w:val="lv-LV"/>
        </w:rPr>
      </w:pPr>
      <w:r w:rsidRPr="000374A3">
        <w:rPr>
          <w:lang w:val="lv-LV"/>
        </w:rPr>
        <w:t>2.1.1.</w:t>
      </w:r>
      <w:r w:rsidRPr="000374A3">
        <w:rPr>
          <w:lang w:val="lv-LV"/>
        </w:rPr>
        <w:tab/>
        <w:t>nodrošināt Izpildītāju ar informāciju un dokumentāciju, kas ne</w:t>
      </w:r>
      <w:r w:rsidR="0040364F" w:rsidRPr="000374A3">
        <w:rPr>
          <w:lang w:val="lv-LV"/>
        </w:rPr>
        <w:t xml:space="preserve">pieciešama Pakalpojumu </w:t>
      </w:r>
      <w:r w:rsidR="0095202C" w:rsidRPr="000374A3">
        <w:rPr>
          <w:lang w:val="lv-LV"/>
        </w:rPr>
        <w:t>sniegšanai</w:t>
      </w:r>
      <w:r w:rsidRPr="000374A3">
        <w:rPr>
          <w:bCs/>
          <w:iCs/>
          <w:lang w:val="lv-LV"/>
        </w:rPr>
        <w:t>;</w:t>
      </w:r>
    </w:p>
    <w:p w:rsidR="00015135" w:rsidRPr="000374A3" w:rsidRDefault="00015135" w:rsidP="00015135">
      <w:pPr>
        <w:autoSpaceDE w:val="0"/>
        <w:ind w:left="1587" w:hanging="850"/>
        <w:jc w:val="both"/>
        <w:rPr>
          <w:bCs/>
          <w:lang w:val="lv-LV"/>
        </w:rPr>
      </w:pPr>
      <w:r w:rsidRPr="000374A3">
        <w:rPr>
          <w:bCs/>
          <w:iCs/>
          <w:lang w:val="lv-LV"/>
        </w:rPr>
        <w:t>2.1.2.</w:t>
      </w:r>
      <w:r w:rsidRPr="000374A3">
        <w:rPr>
          <w:bCs/>
          <w:iCs/>
          <w:lang w:val="lv-LV"/>
        </w:rPr>
        <w:tab/>
      </w:r>
      <w:r w:rsidRPr="000374A3">
        <w:rPr>
          <w:lang w:val="lv-LV"/>
        </w:rPr>
        <w:t xml:space="preserve">samaksāt Izpildītājam par Līgumā noteiktajā apjomā </w:t>
      </w:r>
      <w:r w:rsidR="0095202C" w:rsidRPr="000374A3">
        <w:rPr>
          <w:lang w:val="lv-LV"/>
        </w:rPr>
        <w:t xml:space="preserve">un savlaicīgi sniegto </w:t>
      </w:r>
      <w:r w:rsidRPr="000374A3">
        <w:rPr>
          <w:lang w:val="lv-LV"/>
        </w:rPr>
        <w:t>Pakalpojum</w:t>
      </w:r>
      <w:r w:rsidR="0095202C" w:rsidRPr="000374A3">
        <w:rPr>
          <w:lang w:val="lv-LV"/>
        </w:rPr>
        <w:t>u</w:t>
      </w:r>
      <w:r w:rsidRPr="000374A3">
        <w:rPr>
          <w:lang w:val="lv-LV"/>
        </w:rPr>
        <w:t xml:space="preserve"> saskaņā ar Līguma noteikumiem.</w:t>
      </w:r>
    </w:p>
    <w:p w:rsidR="00015135" w:rsidRPr="000374A3" w:rsidRDefault="00015135" w:rsidP="00015135">
      <w:pPr>
        <w:autoSpaceDE w:val="0"/>
        <w:ind w:left="737" w:hanging="737"/>
        <w:jc w:val="both"/>
        <w:rPr>
          <w:lang w:val="lv-LV"/>
        </w:rPr>
      </w:pPr>
      <w:r w:rsidRPr="000374A3">
        <w:rPr>
          <w:bCs/>
          <w:lang w:val="lv-LV"/>
        </w:rPr>
        <w:t>2.2.</w:t>
      </w:r>
      <w:r w:rsidRPr="000374A3">
        <w:rPr>
          <w:bCs/>
          <w:lang w:val="lv-LV"/>
        </w:rPr>
        <w:tab/>
        <w:t>Pasūtītājam ir tiesības pieprasīt</w:t>
      </w:r>
      <w:proofErr w:type="gramStart"/>
      <w:r w:rsidRPr="000374A3">
        <w:rPr>
          <w:bCs/>
          <w:lang w:val="lv-LV"/>
        </w:rPr>
        <w:t xml:space="preserve"> un</w:t>
      </w:r>
      <w:proofErr w:type="gramEnd"/>
      <w:r w:rsidRPr="000374A3">
        <w:rPr>
          <w:bCs/>
          <w:lang w:val="lv-LV"/>
        </w:rPr>
        <w:t xml:space="preserve"> Izpildītājam ir pienākums 5 (piecu) darba dienu laikā sniegt informāciju par Pakalpojuma sniegšanas gaitu un rezultātiem.</w:t>
      </w:r>
    </w:p>
    <w:p w:rsidR="00015135" w:rsidRPr="000374A3" w:rsidRDefault="00015135" w:rsidP="00015135">
      <w:pPr>
        <w:autoSpaceDE w:val="0"/>
        <w:ind w:left="737" w:hanging="737"/>
        <w:jc w:val="both"/>
        <w:rPr>
          <w:lang w:val="lv-LV"/>
        </w:rPr>
      </w:pPr>
      <w:r w:rsidRPr="000374A3">
        <w:rPr>
          <w:lang w:val="lv-LV"/>
        </w:rPr>
        <w:t>2.3.</w:t>
      </w:r>
      <w:r w:rsidRPr="000374A3">
        <w:rPr>
          <w:lang w:val="lv-LV"/>
        </w:rPr>
        <w:tab/>
        <w:t>Pasūtītājs ir tiesīgs apturēt Pakalpojuma sniegšanu līdz pārkāpuma novēršanai, ja Izpildītājs neievēro Līgumā noteiktās prasības, paziņojot par to Izpildītājam 1 (vienu) darba dienu iepriekš.</w:t>
      </w:r>
    </w:p>
    <w:p w:rsidR="00015135" w:rsidRPr="000374A3" w:rsidRDefault="00015135" w:rsidP="00015135">
      <w:pPr>
        <w:autoSpaceDE w:val="0"/>
        <w:ind w:left="737" w:hanging="737"/>
        <w:jc w:val="both"/>
        <w:rPr>
          <w:lang w:val="lv-LV"/>
        </w:rPr>
      </w:pPr>
      <w:r w:rsidRPr="000374A3">
        <w:rPr>
          <w:lang w:val="lv-LV"/>
        </w:rPr>
        <w:t>2.4.</w:t>
      </w:r>
      <w:r w:rsidRPr="000374A3">
        <w:rPr>
          <w:lang w:val="lv-LV"/>
        </w:rPr>
        <w:tab/>
        <w:t>Izpildītāja pienākumi:</w:t>
      </w:r>
    </w:p>
    <w:p w:rsidR="00015135" w:rsidRPr="000374A3" w:rsidRDefault="00015135" w:rsidP="00015135">
      <w:pPr>
        <w:autoSpaceDE w:val="0"/>
        <w:ind w:left="1587" w:hanging="850"/>
        <w:jc w:val="both"/>
        <w:rPr>
          <w:bCs/>
          <w:iCs/>
          <w:lang w:val="lv-LV"/>
        </w:rPr>
      </w:pPr>
      <w:r w:rsidRPr="000374A3">
        <w:rPr>
          <w:lang w:val="lv-LV"/>
        </w:rPr>
        <w:t>2.4.1.</w:t>
      </w:r>
      <w:r w:rsidRPr="000374A3">
        <w:rPr>
          <w:lang w:val="lv-LV"/>
        </w:rPr>
        <w:tab/>
        <w:t>saņemot Līguma 2.1.1. apakšpunktā minēto informāciju un dokumentāciju, sniegt Pakalpojumu</w:t>
      </w:r>
      <w:r w:rsidR="0040364F" w:rsidRPr="000374A3">
        <w:rPr>
          <w:lang w:val="lv-LV"/>
        </w:rPr>
        <w:t>s Pasūtītāja norādītajā termiņā</w:t>
      </w:r>
      <w:r w:rsidRPr="000374A3">
        <w:rPr>
          <w:bCs/>
          <w:iCs/>
          <w:lang w:val="lv-LV"/>
        </w:rPr>
        <w:t>;</w:t>
      </w:r>
    </w:p>
    <w:p w:rsidR="00015135" w:rsidRPr="000374A3" w:rsidRDefault="00015135" w:rsidP="00015135">
      <w:pPr>
        <w:autoSpaceDE w:val="0"/>
        <w:ind w:left="1587" w:hanging="850"/>
        <w:jc w:val="both"/>
        <w:rPr>
          <w:lang w:val="lv-LV"/>
        </w:rPr>
      </w:pPr>
      <w:r w:rsidRPr="000374A3">
        <w:rPr>
          <w:bCs/>
          <w:iCs/>
          <w:lang w:val="lv-LV"/>
        </w:rPr>
        <w:t>2.4.2.</w:t>
      </w:r>
      <w:r w:rsidRPr="000374A3">
        <w:rPr>
          <w:bCs/>
          <w:iCs/>
          <w:lang w:val="lv-LV"/>
        </w:rPr>
        <w:tab/>
      </w:r>
      <w:r w:rsidRPr="000374A3">
        <w:rPr>
          <w:lang w:val="lv-LV"/>
        </w:rPr>
        <w:t>nekavējoties rakstveidā informēt Pasūtītāju par apstākļiem, kas traucē Pakalpojuma sniegšanu noteiktajos termiņos un kārtībā;</w:t>
      </w:r>
    </w:p>
    <w:p w:rsidR="00015135" w:rsidRPr="000374A3" w:rsidRDefault="0095202C" w:rsidP="00015135">
      <w:pPr>
        <w:autoSpaceDE w:val="0"/>
        <w:ind w:left="1587" w:hanging="850"/>
        <w:jc w:val="both"/>
        <w:rPr>
          <w:lang w:val="lv-LV"/>
        </w:rPr>
      </w:pPr>
      <w:r w:rsidRPr="000374A3">
        <w:rPr>
          <w:lang w:val="lv-LV"/>
        </w:rPr>
        <w:lastRenderedPageBreak/>
        <w:t>2.4.3.</w:t>
      </w:r>
      <w:r w:rsidRPr="000374A3">
        <w:rPr>
          <w:lang w:val="lv-LV"/>
        </w:rPr>
        <w:tab/>
        <w:t>nodrošināt Pakalpojuma</w:t>
      </w:r>
      <w:r w:rsidR="00015135" w:rsidRPr="000374A3">
        <w:rPr>
          <w:lang w:val="lv-LV"/>
        </w:rPr>
        <w:t xml:space="preserve"> sniegšanu atbilstoši Līgumā noteiktajām prasībām, ievērojot n</w:t>
      </w:r>
      <w:r w:rsidR="0040364F" w:rsidRPr="000374A3">
        <w:rPr>
          <w:lang w:val="lv-LV"/>
        </w:rPr>
        <w:t>ormatīvos aktus, kas regulē šāda</w:t>
      </w:r>
      <w:r w:rsidR="00015135" w:rsidRPr="000374A3">
        <w:rPr>
          <w:lang w:val="lv-LV"/>
        </w:rPr>
        <w:t xml:space="preserve"> Pakalpojuma sniegšanu.</w:t>
      </w:r>
    </w:p>
    <w:p w:rsidR="00015135" w:rsidRPr="000374A3" w:rsidRDefault="00015135" w:rsidP="00015135">
      <w:pPr>
        <w:autoSpaceDE w:val="0"/>
        <w:ind w:left="737" w:hanging="737"/>
        <w:jc w:val="both"/>
        <w:rPr>
          <w:lang w:val="lv-LV"/>
        </w:rPr>
      </w:pPr>
      <w:r w:rsidRPr="000374A3">
        <w:rPr>
          <w:lang w:val="lv-LV"/>
        </w:rPr>
        <w:t>2.5.</w:t>
      </w:r>
      <w:r w:rsidRPr="000374A3">
        <w:rPr>
          <w:lang w:val="lv-LV"/>
        </w:rPr>
        <w:tab/>
        <w:t>Izpildītājs apņemas bez Pasūtītāja rakstiskas piekrišanas neizpaust informāciju, un veikt visus nepieciešamos pasākumus informācijas neizpaušanai, ko Izpildītājs ieguvis no Pasūtītāja Līguma izpildes gaitā, izņemot valsts institūcijas, kurām saskaņā ar likumu ir tiesības prasīt šādu informāciju.</w:t>
      </w:r>
    </w:p>
    <w:p w:rsidR="00015135" w:rsidRPr="000374A3" w:rsidRDefault="00015135" w:rsidP="00015135">
      <w:pPr>
        <w:autoSpaceDE w:val="0"/>
        <w:ind w:left="737" w:hanging="737"/>
        <w:jc w:val="both"/>
        <w:rPr>
          <w:lang w:val="lv-LV"/>
        </w:rPr>
      </w:pPr>
      <w:r w:rsidRPr="000374A3">
        <w:rPr>
          <w:lang w:val="lv-LV"/>
        </w:rPr>
        <w:t>2.6.</w:t>
      </w:r>
      <w:r w:rsidRPr="000374A3">
        <w:rPr>
          <w:lang w:val="lv-LV"/>
        </w:rPr>
        <w:tab/>
        <w:t>Izpildītājam ir tiesības prasīt samaksu par kvalitatīva un savlaicīga Pakalpojuma sniegšanu atbilstoši Līguma noteikumiem.</w:t>
      </w:r>
    </w:p>
    <w:p w:rsidR="00015135" w:rsidRPr="000374A3" w:rsidRDefault="00015135" w:rsidP="00015135">
      <w:pPr>
        <w:tabs>
          <w:tab w:val="left" w:pos="-2040"/>
          <w:tab w:val="left" w:pos="1200"/>
        </w:tabs>
        <w:autoSpaceDE w:val="0"/>
        <w:ind w:left="600"/>
        <w:jc w:val="both"/>
        <w:rPr>
          <w:lang w:val="lv-LV"/>
        </w:rPr>
      </w:pPr>
    </w:p>
    <w:p w:rsidR="0095202C" w:rsidRPr="000374A3" w:rsidRDefault="0095202C" w:rsidP="0095202C">
      <w:pPr>
        <w:pStyle w:val="Sarakstarindkopa"/>
        <w:numPr>
          <w:ilvl w:val="0"/>
          <w:numId w:val="6"/>
        </w:numPr>
        <w:tabs>
          <w:tab w:val="left" w:pos="-2640"/>
        </w:tabs>
        <w:autoSpaceDE w:val="0"/>
        <w:jc w:val="center"/>
        <w:rPr>
          <w:rFonts w:eastAsia="Calibri"/>
          <w:b/>
          <w:bCs/>
          <w:lang w:val="lv-LV"/>
        </w:rPr>
      </w:pPr>
      <w:r w:rsidRPr="000374A3">
        <w:rPr>
          <w:rFonts w:eastAsia="Calibri"/>
          <w:b/>
          <w:bCs/>
          <w:lang w:val="lv-LV"/>
        </w:rPr>
        <w:t>Līguma summa un norēķinu kārtība</w:t>
      </w:r>
    </w:p>
    <w:p w:rsidR="005E349A" w:rsidRPr="000374A3" w:rsidRDefault="005E349A" w:rsidP="005E349A">
      <w:pPr>
        <w:autoSpaceDE w:val="0"/>
        <w:jc w:val="both"/>
        <w:rPr>
          <w:lang w:val="lv-LV"/>
        </w:rPr>
      </w:pPr>
    </w:p>
    <w:p w:rsidR="005E349A" w:rsidRPr="000374A3" w:rsidRDefault="0040364F" w:rsidP="0095202C">
      <w:pPr>
        <w:autoSpaceDE w:val="0"/>
        <w:ind w:left="709" w:hanging="709"/>
        <w:jc w:val="both"/>
        <w:rPr>
          <w:lang w:val="lv-LV"/>
        </w:rPr>
      </w:pPr>
      <w:r w:rsidRPr="000374A3">
        <w:rPr>
          <w:lang w:val="lv-LV"/>
        </w:rPr>
        <w:t>3.1.</w:t>
      </w:r>
      <w:r w:rsidRPr="000374A3">
        <w:rPr>
          <w:lang w:val="lv-LV"/>
        </w:rPr>
        <w:tab/>
      </w:r>
      <w:r w:rsidR="005E349A" w:rsidRPr="000374A3">
        <w:rPr>
          <w:lang w:val="lv-LV"/>
        </w:rPr>
        <w:t xml:space="preserve">Līguma kopēja summa par Pakalpojuma sniegšanu ir </w:t>
      </w:r>
      <w:r w:rsidR="005E349A" w:rsidRPr="000374A3">
        <w:rPr>
          <w:b/>
          <w:lang w:val="lv-LV"/>
        </w:rPr>
        <w:t>EUR</w:t>
      </w:r>
      <w:r w:rsidR="005F71F8" w:rsidRPr="000374A3">
        <w:rPr>
          <w:b/>
          <w:lang w:val="lv-LV"/>
        </w:rPr>
        <w:t xml:space="preserve"> 5700,00</w:t>
      </w:r>
      <w:r w:rsidR="005E349A" w:rsidRPr="000374A3">
        <w:rPr>
          <w:lang w:val="lv-LV"/>
        </w:rPr>
        <w:t xml:space="preserve"> </w:t>
      </w:r>
      <w:r w:rsidR="005F71F8" w:rsidRPr="000374A3">
        <w:rPr>
          <w:lang w:val="lv-LV"/>
        </w:rPr>
        <w:t xml:space="preserve">(pieci tūkstoši septiņi simti </w:t>
      </w:r>
      <w:proofErr w:type="spellStart"/>
      <w:r w:rsidR="005E349A" w:rsidRPr="000374A3">
        <w:rPr>
          <w:lang w:val="lv-LV"/>
        </w:rPr>
        <w:t>euro</w:t>
      </w:r>
      <w:proofErr w:type="spellEnd"/>
      <w:r w:rsidR="005E349A" w:rsidRPr="000374A3">
        <w:rPr>
          <w:lang w:val="lv-LV"/>
        </w:rPr>
        <w:t>, 00 centi), turpmāk – Līguma summa, kurā ir iekļauti visi uz šo summu attiecināmie nodokļi un nodevas</w:t>
      </w:r>
      <w:r w:rsidR="005F71F8" w:rsidRPr="000374A3">
        <w:rPr>
          <w:lang w:val="lv-LV"/>
        </w:rPr>
        <w:t xml:space="preserve"> uzņēmuma līgumam</w:t>
      </w:r>
      <w:r w:rsidR="005E349A" w:rsidRPr="000374A3">
        <w:rPr>
          <w:lang w:val="lv-LV"/>
        </w:rPr>
        <w:t>.</w:t>
      </w:r>
    </w:p>
    <w:p w:rsidR="00EC4A03" w:rsidRPr="000374A3" w:rsidRDefault="0095202C" w:rsidP="0095202C">
      <w:pPr>
        <w:autoSpaceDE w:val="0"/>
        <w:ind w:left="709" w:hanging="709"/>
        <w:jc w:val="both"/>
        <w:rPr>
          <w:lang w:val="lv-LV"/>
        </w:rPr>
      </w:pPr>
      <w:r w:rsidRPr="000374A3">
        <w:rPr>
          <w:lang w:val="lv-LV"/>
        </w:rPr>
        <w:t>3.2.</w:t>
      </w:r>
      <w:r w:rsidRPr="000374A3">
        <w:rPr>
          <w:lang w:val="lv-LV"/>
        </w:rPr>
        <w:tab/>
        <w:t>Pasūtītājs veic samaksu</w:t>
      </w:r>
      <w:r w:rsidR="001600DF" w:rsidRPr="000374A3">
        <w:rPr>
          <w:lang w:val="lv-LV"/>
        </w:rPr>
        <w:t xml:space="preserve"> par sniegto Pakalpojumu 3 (trīs) maksājumos, katru ceturksni EUR 1900,00 (tūkstoš deviņi simti </w:t>
      </w:r>
      <w:proofErr w:type="spellStart"/>
      <w:r w:rsidR="001600DF" w:rsidRPr="000374A3">
        <w:rPr>
          <w:lang w:val="lv-LV"/>
        </w:rPr>
        <w:t>eurom</w:t>
      </w:r>
      <w:proofErr w:type="spellEnd"/>
      <w:r w:rsidR="001600DF" w:rsidRPr="000374A3">
        <w:rPr>
          <w:lang w:val="lv-LV"/>
        </w:rPr>
        <w:t xml:space="preserve"> 00 centi), </w:t>
      </w:r>
      <w:proofErr w:type="gramStart"/>
      <w:r w:rsidR="001600DF" w:rsidRPr="000374A3">
        <w:rPr>
          <w:lang w:val="lv-LV"/>
        </w:rPr>
        <w:t>kurā ir iekļauti visi uz šo summu attiecināmie nodokļi un nodevas uzņēmuma līgumam</w:t>
      </w:r>
      <w:r w:rsidR="002D45BA" w:rsidRPr="000374A3">
        <w:rPr>
          <w:lang w:val="lv-LV"/>
        </w:rPr>
        <w:t>, atbilstoši</w:t>
      </w:r>
      <w:proofErr w:type="gramEnd"/>
      <w:r w:rsidR="002D45BA" w:rsidRPr="000374A3">
        <w:rPr>
          <w:lang w:val="lv-LV"/>
        </w:rPr>
        <w:t xml:space="preserve"> </w:t>
      </w:r>
      <w:r w:rsidR="00990F54" w:rsidRPr="000374A3">
        <w:rPr>
          <w:lang w:val="lv-LV"/>
        </w:rPr>
        <w:t>Finanšu piedāvājumam (2.pielikums)</w:t>
      </w:r>
      <w:r w:rsidR="002D45BA" w:rsidRPr="000374A3">
        <w:rPr>
          <w:lang w:val="lv-LV"/>
        </w:rPr>
        <w:t>.</w:t>
      </w:r>
    </w:p>
    <w:p w:rsidR="001600DF" w:rsidRPr="000374A3" w:rsidRDefault="001600DF" w:rsidP="001600DF">
      <w:pPr>
        <w:autoSpaceDE w:val="0"/>
        <w:ind w:left="709" w:hanging="709"/>
        <w:jc w:val="both"/>
        <w:rPr>
          <w:lang w:val="lv-LV"/>
        </w:rPr>
      </w:pPr>
      <w:r w:rsidRPr="000374A3">
        <w:rPr>
          <w:lang w:val="lv-LV"/>
        </w:rPr>
        <w:t>3.3.</w:t>
      </w:r>
      <w:r w:rsidRPr="000374A3">
        <w:rPr>
          <w:lang w:val="lv-LV"/>
        </w:rPr>
        <w:tab/>
        <w:t>Pasūtītājs veic uz līgumsummu attiecināmo nodokļu un nodevu uzņēmuma līgumam samaksu.</w:t>
      </w:r>
    </w:p>
    <w:p w:rsidR="00487457" w:rsidRPr="000374A3" w:rsidRDefault="00487457" w:rsidP="0095202C">
      <w:pPr>
        <w:autoSpaceDE w:val="0"/>
        <w:ind w:left="709" w:hanging="709"/>
        <w:jc w:val="both"/>
        <w:rPr>
          <w:lang w:val="lv-LV"/>
        </w:rPr>
      </w:pPr>
    </w:p>
    <w:p w:rsidR="0095202C" w:rsidRPr="000374A3" w:rsidRDefault="0095202C" w:rsidP="0095202C">
      <w:pPr>
        <w:autoSpaceDE w:val="0"/>
        <w:ind w:left="709" w:hanging="709"/>
        <w:jc w:val="both"/>
        <w:rPr>
          <w:lang w:val="lv-LV"/>
        </w:rPr>
      </w:pPr>
    </w:p>
    <w:p w:rsidR="0095202C" w:rsidRPr="000374A3" w:rsidRDefault="00F21F4E" w:rsidP="0095202C">
      <w:pPr>
        <w:pStyle w:val="Sarakstarindkopa"/>
        <w:spacing w:line="276" w:lineRule="auto"/>
        <w:ind w:left="0"/>
        <w:jc w:val="center"/>
        <w:rPr>
          <w:b/>
          <w:bCs/>
          <w:lang w:val="lv-LV"/>
        </w:rPr>
      </w:pPr>
      <w:r w:rsidRPr="000374A3">
        <w:rPr>
          <w:b/>
          <w:bCs/>
          <w:lang w:val="lv-LV"/>
        </w:rPr>
        <w:t>4</w:t>
      </w:r>
      <w:r w:rsidR="0095202C" w:rsidRPr="000374A3">
        <w:rPr>
          <w:b/>
          <w:bCs/>
          <w:lang w:val="lv-LV"/>
        </w:rPr>
        <w:t>. Pakalpojumu izpildes, nodošanas un pieņemšanas kārtība</w:t>
      </w:r>
    </w:p>
    <w:p w:rsidR="0095202C" w:rsidRPr="000374A3" w:rsidRDefault="0095202C" w:rsidP="00015135">
      <w:pPr>
        <w:ind w:left="426"/>
        <w:jc w:val="both"/>
        <w:rPr>
          <w:lang w:val="lv-LV"/>
        </w:rPr>
      </w:pPr>
    </w:p>
    <w:p w:rsidR="00F21F4E" w:rsidRPr="000374A3" w:rsidRDefault="00F21F4E" w:rsidP="00F21F4E">
      <w:pPr>
        <w:ind w:left="737" w:hanging="737"/>
        <w:jc w:val="both"/>
        <w:rPr>
          <w:lang w:val="lv-LV"/>
        </w:rPr>
      </w:pPr>
      <w:r w:rsidRPr="000374A3">
        <w:rPr>
          <w:lang w:val="lv-LV"/>
        </w:rPr>
        <w:t>4.1.</w:t>
      </w:r>
      <w:r w:rsidRPr="000374A3">
        <w:rPr>
          <w:lang w:val="lv-LV"/>
        </w:rPr>
        <w:tab/>
        <w:t xml:space="preserve">Par sniegtajiem Pakalpojumiem Izpildītājs iesniedz Pasūtītājam aizpildītu un parakstītu darbu nodošanas un pieņemšanas aktu. </w:t>
      </w:r>
    </w:p>
    <w:p w:rsidR="00F21F4E" w:rsidRPr="000374A3" w:rsidRDefault="00601B98" w:rsidP="00F21F4E">
      <w:pPr>
        <w:ind w:left="737" w:hanging="737"/>
        <w:jc w:val="both"/>
        <w:rPr>
          <w:bCs/>
          <w:lang w:val="lv-LV"/>
        </w:rPr>
      </w:pPr>
      <w:r w:rsidRPr="000374A3">
        <w:rPr>
          <w:lang w:val="lv-LV"/>
        </w:rPr>
        <w:t>4</w:t>
      </w:r>
      <w:r w:rsidR="00F21F4E" w:rsidRPr="000374A3">
        <w:rPr>
          <w:lang w:val="lv-LV"/>
        </w:rPr>
        <w:t>.2.</w:t>
      </w:r>
      <w:r w:rsidR="00F21F4E" w:rsidRPr="000374A3">
        <w:rPr>
          <w:lang w:val="lv-LV"/>
        </w:rPr>
        <w:tab/>
        <w:t xml:space="preserve">Pasūtītājam ir tiesības 5 (piecu) darba dienu laikā pēc Līguma </w:t>
      </w:r>
      <w:r w:rsidRPr="000374A3">
        <w:rPr>
          <w:lang w:val="lv-LV"/>
        </w:rPr>
        <w:t>4</w:t>
      </w:r>
      <w:r w:rsidR="00F21F4E" w:rsidRPr="000374A3">
        <w:rPr>
          <w:lang w:val="lv-LV"/>
        </w:rPr>
        <w:t>.1.apakšpunktā minētā nodošanas un pieņemšanas akta saņemšanas pārbaudīt Pakalpojumu atbilstību Līguma noteikumiem. Pasūtītājs paraksta nodošanas un pieņemšanas aktu</w:t>
      </w:r>
      <w:r w:rsidRPr="000374A3">
        <w:rPr>
          <w:lang w:val="lv-LV"/>
        </w:rPr>
        <w:t xml:space="preserve"> vai rīkojas saskaņā ar Līguma 4</w:t>
      </w:r>
      <w:r w:rsidR="00F21F4E" w:rsidRPr="000374A3">
        <w:rPr>
          <w:lang w:val="lv-LV"/>
        </w:rPr>
        <w:t>.3.apakšpunktā noteikto.</w:t>
      </w:r>
    </w:p>
    <w:p w:rsidR="00F21F4E" w:rsidRPr="000374A3" w:rsidRDefault="00601B98" w:rsidP="00F21F4E">
      <w:pPr>
        <w:ind w:left="737" w:hanging="737"/>
        <w:jc w:val="both"/>
        <w:rPr>
          <w:lang w:val="lv-LV"/>
        </w:rPr>
      </w:pPr>
      <w:r w:rsidRPr="000374A3">
        <w:rPr>
          <w:bCs/>
          <w:lang w:val="lv-LV"/>
        </w:rPr>
        <w:t>4</w:t>
      </w:r>
      <w:r w:rsidR="00F21F4E" w:rsidRPr="000374A3">
        <w:rPr>
          <w:bCs/>
          <w:lang w:val="lv-LV"/>
        </w:rPr>
        <w:t>.3.</w:t>
      </w:r>
      <w:r w:rsidR="00F21F4E" w:rsidRPr="000374A3">
        <w:rPr>
          <w:bCs/>
          <w:lang w:val="lv-LV"/>
        </w:rPr>
        <w:tab/>
      </w:r>
      <w:r w:rsidR="00F21F4E" w:rsidRPr="000374A3">
        <w:rPr>
          <w:lang w:val="lv-LV"/>
        </w:rPr>
        <w:t>Ja Pasūtītājs iesniegtajā nodošanas un pieņemšanas aktā konstatē neatbilstības faktiski sniegtajam Pakalpojumam, Pasūtītājs neparaksta nodošanas un pieņemšanas aktu, uzdodot Izpildītājam Pasūtītāja noteiktajā termiņā novērst konstatētos trūkumus. Puses paraksta nodošanas un pieņemšanas aktu pēc tam, kad Izpildītājs novērsis Pasūtītāja norādītos trūkumus un neatbilstības.</w:t>
      </w:r>
    </w:p>
    <w:p w:rsidR="00F21F4E" w:rsidRPr="000374A3" w:rsidRDefault="00601B98" w:rsidP="00F21F4E">
      <w:pPr>
        <w:ind w:left="737" w:hanging="737"/>
        <w:jc w:val="both"/>
        <w:rPr>
          <w:lang w:val="lv-LV"/>
        </w:rPr>
      </w:pPr>
      <w:r w:rsidRPr="000374A3">
        <w:rPr>
          <w:lang w:val="lv-LV"/>
        </w:rPr>
        <w:t>4</w:t>
      </w:r>
      <w:r w:rsidR="00F21F4E" w:rsidRPr="000374A3">
        <w:rPr>
          <w:lang w:val="lv-LV"/>
        </w:rPr>
        <w:t>.4.</w:t>
      </w:r>
      <w:r w:rsidR="00F21F4E" w:rsidRPr="000374A3">
        <w:rPr>
          <w:lang w:val="lv-LV"/>
        </w:rPr>
        <w:tab/>
        <w:t>Pakalpojum</w:t>
      </w:r>
      <w:r w:rsidR="00A331C6" w:rsidRPr="000374A3">
        <w:rPr>
          <w:lang w:val="lv-LV"/>
        </w:rPr>
        <w:t>a atsevišķu daļu</w:t>
      </w:r>
      <w:r w:rsidR="00F21F4E" w:rsidRPr="000374A3">
        <w:rPr>
          <w:lang w:val="lv-LV"/>
        </w:rPr>
        <w:t xml:space="preserve"> uzskata par izpildītu ar dienu, kad Puses savstarpēji paraksta nodošanas un pieņemšanas aktu, kas ir pamats rēķina</w:t>
      </w:r>
      <w:r w:rsidR="00A331C6" w:rsidRPr="000374A3">
        <w:rPr>
          <w:lang w:val="lv-LV"/>
        </w:rPr>
        <w:t xml:space="preserve"> par Pakalpojumu sniegšanas ceturksni</w:t>
      </w:r>
      <w:r w:rsidR="00F21F4E" w:rsidRPr="000374A3">
        <w:rPr>
          <w:lang w:val="lv-LV"/>
        </w:rPr>
        <w:t xml:space="preserve"> izrakstīšanai.</w:t>
      </w:r>
    </w:p>
    <w:p w:rsidR="00F21F4E" w:rsidRPr="000374A3" w:rsidRDefault="00601B98" w:rsidP="00F21F4E">
      <w:pPr>
        <w:ind w:left="737" w:hanging="737"/>
        <w:jc w:val="both"/>
        <w:rPr>
          <w:lang w:val="lv-LV"/>
        </w:rPr>
      </w:pPr>
      <w:r w:rsidRPr="000374A3">
        <w:rPr>
          <w:lang w:val="lv-LV"/>
        </w:rPr>
        <w:t>4</w:t>
      </w:r>
      <w:r w:rsidR="00F21F4E" w:rsidRPr="000374A3">
        <w:rPr>
          <w:lang w:val="lv-LV"/>
        </w:rPr>
        <w:t>.5.</w:t>
      </w:r>
      <w:r w:rsidR="00F21F4E" w:rsidRPr="000374A3">
        <w:rPr>
          <w:lang w:val="lv-LV"/>
        </w:rPr>
        <w:tab/>
        <w:t>Pasūtītājs par Līgumā noteiktajā apjomā un savlaicīgi sniegtiem Pakalpojumiem veic samaksu 10 (desmit) darba dienu laikā no</w:t>
      </w:r>
      <w:r w:rsidR="00A331C6" w:rsidRPr="000374A3">
        <w:rPr>
          <w:lang w:val="lv-LV"/>
        </w:rPr>
        <w:t xml:space="preserve"> CFLA maksājuma pieprasījuma apstiprinājuma saņemšanas saskaņā ar </w:t>
      </w:r>
      <w:r w:rsidR="00F21F4E" w:rsidRPr="000374A3">
        <w:rPr>
          <w:lang w:val="lv-LV"/>
        </w:rPr>
        <w:t>Izpildītāja rēķin</w:t>
      </w:r>
      <w:r w:rsidR="00A331C6" w:rsidRPr="000374A3">
        <w:rPr>
          <w:lang w:val="lv-LV"/>
        </w:rPr>
        <w:t>u par Pakalpojumu sniegšanas ceturksni</w:t>
      </w:r>
      <w:r w:rsidR="00F21F4E" w:rsidRPr="000374A3">
        <w:rPr>
          <w:lang w:val="lv-LV"/>
        </w:rPr>
        <w:t>, veicot pārskaitījumu uz Izpildītāja rēķinā norādīto kredītiestādes kontu.</w:t>
      </w:r>
    </w:p>
    <w:p w:rsidR="00F21F4E" w:rsidRPr="000374A3" w:rsidRDefault="00601B98" w:rsidP="00F21F4E">
      <w:pPr>
        <w:ind w:left="737" w:hanging="737"/>
        <w:jc w:val="both"/>
        <w:rPr>
          <w:lang w:val="lv-LV"/>
        </w:rPr>
      </w:pPr>
      <w:r w:rsidRPr="000374A3">
        <w:rPr>
          <w:lang w:val="lv-LV"/>
        </w:rPr>
        <w:t>4</w:t>
      </w:r>
      <w:r w:rsidR="00F21F4E" w:rsidRPr="000374A3">
        <w:rPr>
          <w:lang w:val="lv-LV"/>
        </w:rPr>
        <w:t>.6.</w:t>
      </w:r>
      <w:r w:rsidR="00F21F4E" w:rsidRPr="000374A3">
        <w:rPr>
          <w:lang w:val="lv-LV"/>
        </w:rPr>
        <w:tab/>
        <w:t xml:space="preserve">Par </w:t>
      </w:r>
      <w:proofErr w:type="gramStart"/>
      <w:r w:rsidR="00F21F4E" w:rsidRPr="000374A3">
        <w:rPr>
          <w:lang w:val="lv-LV"/>
        </w:rPr>
        <w:t>samaksas dienu tiek uzskatīta</w:t>
      </w:r>
      <w:proofErr w:type="gramEnd"/>
      <w:r w:rsidR="00F21F4E" w:rsidRPr="000374A3">
        <w:rPr>
          <w:lang w:val="lv-LV"/>
        </w:rPr>
        <w:t xml:space="preserve"> diena, kad Pasūtītāja maksājums ir izpildīts Valsts kases interneta maksājumu apstrādes sistēmā.</w:t>
      </w:r>
    </w:p>
    <w:p w:rsidR="0095202C" w:rsidRPr="000374A3" w:rsidRDefault="0095202C" w:rsidP="00015135">
      <w:pPr>
        <w:ind w:left="426"/>
        <w:jc w:val="both"/>
        <w:rPr>
          <w:lang w:val="lv-LV"/>
        </w:rPr>
      </w:pPr>
    </w:p>
    <w:p w:rsidR="00015135" w:rsidRPr="000374A3" w:rsidRDefault="00015135" w:rsidP="00601B98">
      <w:pPr>
        <w:pStyle w:val="Sarakstarindkopa"/>
        <w:numPr>
          <w:ilvl w:val="0"/>
          <w:numId w:val="7"/>
        </w:numPr>
        <w:tabs>
          <w:tab w:val="left" w:pos="600"/>
        </w:tabs>
        <w:autoSpaceDE w:val="0"/>
        <w:jc w:val="center"/>
        <w:rPr>
          <w:b/>
          <w:lang w:val="lv-LV"/>
        </w:rPr>
      </w:pPr>
      <w:r w:rsidRPr="000374A3">
        <w:rPr>
          <w:b/>
          <w:lang w:val="lv-LV"/>
        </w:rPr>
        <w:t>Pušu atbildība</w:t>
      </w:r>
    </w:p>
    <w:p w:rsidR="00601B98" w:rsidRPr="000374A3" w:rsidRDefault="00601B98" w:rsidP="00601B98">
      <w:pPr>
        <w:pStyle w:val="Sarakstarindkopa"/>
        <w:tabs>
          <w:tab w:val="left" w:pos="600"/>
        </w:tabs>
        <w:autoSpaceDE w:val="0"/>
        <w:rPr>
          <w:lang w:val="lv-LV"/>
        </w:rPr>
      </w:pPr>
    </w:p>
    <w:p w:rsidR="00015135" w:rsidRPr="000374A3" w:rsidRDefault="00601B98" w:rsidP="00015135">
      <w:pPr>
        <w:ind w:left="737" w:hanging="737"/>
        <w:jc w:val="both"/>
        <w:rPr>
          <w:color w:val="000000"/>
          <w:lang w:val="lv-LV"/>
        </w:rPr>
      </w:pPr>
      <w:r w:rsidRPr="000374A3">
        <w:rPr>
          <w:lang w:val="lv-LV"/>
        </w:rPr>
        <w:t>5.1</w:t>
      </w:r>
      <w:r w:rsidR="00015135" w:rsidRPr="000374A3">
        <w:rPr>
          <w:lang w:val="lv-LV"/>
        </w:rPr>
        <w:t>.</w:t>
      </w:r>
      <w:r w:rsidR="00015135" w:rsidRPr="000374A3">
        <w:rPr>
          <w:lang w:val="lv-LV"/>
        </w:rPr>
        <w:tab/>
        <w:t xml:space="preserve">Ja Izpildītājs nenodrošina Pakalpojumus atbilstoši Līguma prasībām, tad </w:t>
      </w:r>
      <w:r w:rsidR="00015135" w:rsidRPr="000374A3">
        <w:rPr>
          <w:color w:val="000000"/>
          <w:lang w:val="lv-LV"/>
        </w:rPr>
        <w:t>Pasūtītājs ir tiesīgs prasīt Izpildītājam līgumsodu 0,1 % apmērā no neizpildīto Pakalpojumu summas par katru neatbilstības Līgumam gadījumu, bet ne vairāk kā 10% no Līguma summas.</w:t>
      </w:r>
    </w:p>
    <w:p w:rsidR="00015135" w:rsidRPr="000374A3" w:rsidRDefault="00601B98" w:rsidP="00015135">
      <w:pPr>
        <w:ind w:left="737" w:hanging="737"/>
        <w:jc w:val="both"/>
        <w:rPr>
          <w:lang w:val="lv-LV"/>
        </w:rPr>
      </w:pPr>
      <w:r w:rsidRPr="000374A3">
        <w:rPr>
          <w:color w:val="000000"/>
          <w:lang w:val="lv-LV"/>
        </w:rPr>
        <w:t>5.2</w:t>
      </w:r>
      <w:r w:rsidR="00015135" w:rsidRPr="000374A3">
        <w:rPr>
          <w:color w:val="000000"/>
          <w:lang w:val="lv-LV"/>
        </w:rPr>
        <w:t>.</w:t>
      </w:r>
      <w:r w:rsidR="00015135" w:rsidRPr="000374A3">
        <w:rPr>
          <w:color w:val="000000"/>
          <w:lang w:val="lv-LV"/>
        </w:rPr>
        <w:tab/>
      </w:r>
      <w:r w:rsidR="00015135" w:rsidRPr="000374A3">
        <w:rPr>
          <w:lang w:val="lv-LV"/>
        </w:rPr>
        <w:t xml:space="preserve">Ja Pasūtītājs Līgumā noteiktajā termiņā un kārtībā nesamaksā Izpildītājam par sniegto Pakalpojumu, Izpildītājam ir tiesības prasīt Pasūtītājam līgumsodu 0,1 % apmērā no </w:t>
      </w:r>
      <w:r w:rsidR="00015135" w:rsidRPr="000374A3">
        <w:rPr>
          <w:lang w:val="lv-LV"/>
        </w:rPr>
        <w:lastRenderedPageBreak/>
        <w:t>savlaicīgi nesamaksātās summas par katru kavējuma dienu, bet ne vairāk kā 10% no nesamaksātās summas.</w:t>
      </w:r>
    </w:p>
    <w:p w:rsidR="00015135" w:rsidRPr="000374A3" w:rsidRDefault="00601B98" w:rsidP="00015135">
      <w:pPr>
        <w:ind w:left="737" w:hanging="737"/>
        <w:jc w:val="both"/>
        <w:rPr>
          <w:lang w:val="lv-LV"/>
        </w:rPr>
      </w:pPr>
      <w:r w:rsidRPr="000374A3">
        <w:rPr>
          <w:lang w:val="lv-LV"/>
        </w:rPr>
        <w:t>5.3</w:t>
      </w:r>
      <w:r w:rsidR="00015135" w:rsidRPr="000374A3">
        <w:rPr>
          <w:lang w:val="lv-LV"/>
        </w:rPr>
        <w:t>.</w:t>
      </w:r>
      <w:r w:rsidR="00015135" w:rsidRPr="000374A3">
        <w:rPr>
          <w:lang w:val="lv-LV"/>
        </w:rPr>
        <w:tab/>
        <w:t>Pasūtītājs ir tiesīgs ieturēt līgumsodu no maksājuma, kas Izpildītājam pienākas, pamatojoties uz šo Līgumu, pirms tā izmaksas Izpildītājam.</w:t>
      </w:r>
    </w:p>
    <w:p w:rsidR="00015135" w:rsidRPr="000374A3" w:rsidRDefault="00601B98" w:rsidP="00015135">
      <w:pPr>
        <w:ind w:left="737" w:hanging="737"/>
        <w:jc w:val="both"/>
        <w:rPr>
          <w:b/>
          <w:bCs/>
          <w:lang w:val="lv-LV"/>
        </w:rPr>
      </w:pPr>
      <w:r w:rsidRPr="000374A3">
        <w:rPr>
          <w:lang w:val="lv-LV"/>
        </w:rPr>
        <w:t>5.4</w:t>
      </w:r>
      <w:r w:rsidR="00015135" w:rsidRPr="000374A3">
        <w:rPr>
          <w:lang w:val="lv-LV"/>
        </w:rPr>
        <w:t>.</w:t>
      </w:r>
      <w:r w:rsidR="00015135" w:rsidRPr="000374A3">
        <w:rPr>
          <w:lang w:val="lv-LV"/>
        </w:rPr>
        <w:tab/>
        <w:t>Līgumsoda samaksa neatbrīvo Puses no Līguma izpildes pienākuma un neizslēdz zaudējumu atlīdzināšanas pienākumu.</w:t>
      </w:r>
    </w:p>
    <w:p w:rsidR="00015135" w:rsidRPr="000374A3" w:rsidRDefault="00015135" w:rsidP="00015135">
      <w:pPr>
        <w:tabs>
          <w:tab w:val="left" w:pos="1320"/>
        </w:tabs>
        <w:autoSpaceDE w:val="0"/>
        <w:ind w:left="720"/>
        <w:rPr>
          <w:b/>
          <w:bCs/>
          <w:lang w:val="lv-LV"/>
        </w:rPr>
      </w:pPr>
      <w:r w:rsidRPr="000374A3">
        <w:rPr>
          <w:b/>
          <w:bCs/>
          <w:lang w:val="lv-LV"/>
        </w:rPr>
        <w:t xml:space="preserve"> </w:t>
      </w:r>
    </w:p>
    <w:p w:rsidR="00015135" w:rsidRPr="000374A3" w:rsidRDefault="00601B98" w:rsidP="00015135">
      <w:pPr>
        <w:tabs>
          <w:tab w:val="left" w:pos="960"/>
          <w:tab w:val="left" w:pos="1200"/>
        </w:tabs>
        <w:autoSpaceDE w:val="0"/>
        <w:ind w:left="600" w:hanging="600"/>
        <w:jc w:val="center"/>
        <w:rPr>
          <w:b/>
          <w:bCs/>
          <w:lang w:val="lv-LV"/>
        </w:rPr>
      </w:pPr>
      <w:r w:rsidRPr="000374A3">
        <w:rPr>
          <w:b/>
          <w:bCs/>
          <w:lang w:val="lv-LV"/>
        </w:rPr>
        <w:t>6</w:t>
      </w:r>
      <w:r w:rsidR="00015135" w:rsidRPr="000374A3">
        <w:rPr>
          <w:b/>
          <w:bCs/>
          <w:lang w:val="lv-LV"/>
        </w:rPr>
        <w:t xml:space="preserve">. </w:t>
      </w:r>
      <w:r w:rsidR="00015135" w:rsidRPr="000374A3">
        <w:rPr>
          <w:b/>
          <w:lang w:val="lv-LV"/>
        </w:rPr>
        <w:t>Nepārvarama vara (</w:t>
      </w:r>
      <w:proofErr w:type="spellStart"/>
      <w:r w:rsidR="00015135" w:rsidRPr="000374A3">
        <w:rPr>
          <w:b/>
          <w:lang w:val="lv-LV"/>
        </w:rPr>
        <w:t>Force</w:t>
      </w:r>
      <w:proofErr w:type="spellEnd"/>
      <w:r w:rsidR="00015135" w:rsidRPr="000374A3">
        <w:rPr>
          <w:b/>
          <w:lang w:val="lv-LV"/>
        </w:rPr>
        <w:t xml:space="preserve"> </w:t>
      </w:r>
      <w:proofErr w:type="spellStart"/>
      <w:r w:rsidR="00015135" w:rsidRPr="000374A3">
        <w:rPr>
          <w:b/>
          <w:lang w:val="lv-LV"/>
        </w:rPr>
        <w:t>Majeure</w:t>
      </w:r>
      <w:proofErr w:type="spellEnd"/>
      <w:r w:rsidR="00015135" w:rsidRPr="000374A3">
        <w:rPr>
          <w:b/>
          <w:bCs/>
          <w:lang w:val="lv-LV"/>
        </w:rPr>
        <w:t>)</w:t>
      </w:r>
    </w:p>
    <w:p w:rsidR="00015135" w:rsidRPr="000374A3" w:rsidRDefault="00601B98" w:rsidP="00015135">
      <w:pPr>
        <w:tabs>
          <w:tab w:val="left" w:pos="-1603"/>
        </w:tabs>
        <w:autoSpaceDE w:val="0"/>
        <w:ind w:left="737" w:hanging="737"/>
        <w:jc w:val="both"/>
        <w:rPr>
          <w:bCs/>
          <w:lang w:val="lv-LV"/>
        </w:rPr>
      </w:pPr>
      <w:r w:rsidRPr="000374A3">
        <w:rPr>
          <w:lang w:val="lv-LV"/>
        </w:rPr>
        <w:t>6</w:t>
      </w:r>
      <w:r w:rsidR="00015135" w:rsidRPr="000374A3">
        <w:rPr>
          <w:lang w:val="lv-LV"/>
        </w:rPr>
        <w:t>.1.</w:t>
      </w:r>
      <w:r w:rsidR="00015135" w:rsidRPr="000374A3">
        <w:rPr>
          <w:lang w:val="lv-LV"/>
        </w:rPr>
        <w:tab/>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w:t>
      </w:r>
      <w:proofErr w:type="gramStart"/>
      <w:r w:rsidR="00015135" w:rsidRPr="000374A3">
        <w:rPr>
          <w:lang w:val="lv-LV"/>
        </w:rPr>
        <w:t>, vai pārvarēt</w:t>
      </w:r>
      <w:proofErr w:type="gramEnd"/>
      <w:r w:rsidR="00015135" w:rsidRPr="000374A3">
        <w:rPr>
          <w:lang w:val="lv-LV"/>
        </w:rPr>
        <w:t xml:space="preserve"> (</w:t>
      </w:r>
      <w:proofErr w:type="spellStart"/>
      <w:r w:rsidR="00015135" w:rsidRPr="000374A3">
        <w:rPr>
          <w:lang w:val="lv-LV"/>
        </w:rPr>
        <w:t>Force</w:t>
      </w:r>
      <w:proofErr w:type="spellEnd"/>
      <w:r w:rsidR="00015135" w:rsidRPr="000374A3">
        <w:rPr>
          <w:lang w:val="lv-LV"/>
        </w:rPr>
        <w:t xml:space="preserve"> </w:t>
      </w:r>
      <w:proofErr w:type="spellStart"/>
      <w:r w:rsidR="00015135" w:rsidRPr="000374A3">
        <w:rPr>
          <w:lang w:val="lv-LV"/>
        </w:rPr>
        <w:t>Majeure</w:t>
      </w:r>
      <w:proofErr w:type="spellEnd"/>
      <w:r w:rsidR="00015135" w:rsidRPr="000374A3">
        <w:rPr>
          <w:lang w:val="lv-LV"/>
        </w:rPr>
        <w:t>)</w:t>
      </w:r>
      <w:r w:rsidR="00392E94" w:rsidRPr="000374A3">
        <w:rPr>
          <w:lang w:val="lv-LV"/>
        </w:rPr>
        <w:t xml:space="preserve">, piemēram </w:t>
      </w:r>
      <w:r w:rsidR="00535FB9" w:rsidRPr="000374A3">
        <w:rPr>
          <w:lang w:val="lv-LV"/>
        </w:rPr>
        <w:t>normatīvo aktu</w:t>
      </w:r>
      <w:r w:rsidR="00392E94" w:rsidRPr="000374A3">
        <w:rPr>
          <w:lang w:val="lv-LV"/>
        </w:rPr>
        <w:t xml:space="preserve"> izmaiņas, ugunsgrēks, dabas katastrofas, masu nekārtības, banku bankroti vai citi gadījumi</w:t>
      </w:r>
      <w:r w:rsidR="00015135" w:rsidRPr="000374A3">
        <w:rPr>
          <w:bCs/>
          <w:lang w:val="lv-LV"/>
        </w:rPr>
        <w:t>.</w:t>
      </w:r>
    </w:p>
    <w:p w:rsidR="00015135" w:rsidRPr="000374A3" w:rsidRDefault="00601B98" w:rsidP="00015135">
      <w:pPr>
        <w:tabs>
          <w:tab w:val="left" w:pos="-1603"/>
        </w:tabs>
        <w:autoSpaceDE w:val="0"/>
        <w:ind w:left="737" w:hanging="737"/>
        <w:jc w:val="both"/>
        <w:rPr>
          <w:bCs/>
          <w:lang w:val="lv-LV"/>
        </w:rPr>
      </w:pPr>
      <w:r w:rsidRPr="000374A3">
        <w:rPr>
          <w:bCs/>
          <w:lang w:val="lv-LV"/>
        </w:rPr>
        <w:t>6</w:t>
      </w:r>
      <w:r w:rsidR="00015135" w:rsidRPr="000374A3">
        <w:rPr>
          <w:bCs/>
          <w:lang w:val="lv-LV"/>
        </w:rPr>
        <w:t>.2.</w:t>
      </w:r>
      <w:r w:rsidR="00015135" w:rsidRPr="000374A3">
        <w:rPr>
          <w:bCs/>
          <w:lang w:val="lv-LV"/>
        </w:rPr>
        <w:tab/>
      </w:r>
      <w:r w:rsidR="00015135" w:rsidRPr="000374A3">
        <w:rPr>
          <w:lang w:val="lv-LV"/>
        </w:rPr>
        <w:t xml:space="preserve">Puse, kas nokļuvusi </w:t>
      </w:r>
      <w:proofErr w:type="spellStart"/>
      <w:r w:rsidR="00015135" w:rsidRPr="000374A3">
        <w:rPr>
          <w:lang w:val="lv-LV"/>
        </w:rPr>
        <w:t>Force</w:t>
      </w:r>
      <w:proofErr w:type="spellEnd"/>
      <w:r w:rsidR="00015135" w:rsidRPr="000374A3">
        <w:rPr>
          <w:lang w:val="lv-LV"/>
        </w:rPr>
        <w:t xml:space="preserve"> </w:t>
      </w:r>
      <w:proofErr w:type="spellStart"/>
      <w:r w:rsidR="00015135" w:rsidRPr="000374A3">
        <w:rPr>
          <w:lang w:val="lv-LV"/>
        </w:rPr>
        <w:t>Majeure</w:t>
      </w:r>
      <w:proofErr w:type="spellEnd"/>
      <w:r w:rsidR="00015135" w:rsidRPr="000374A3">
        <w:rPr>
          <w:lang w:val="lv-LV"/>
        </w:rPr>
        <w:t xml:space="preserve"> apstākļos, nekavējoties, bet ne vēlāk kā trīs darba dienu laikā no </w:t>
      </w:r>
      <w:proofErr w:type="spellStart"/>
      <w:proofErr w:type="gramStart"/>
      <w:r w:rsidR="00015135" w:rsidRPr="000374A3">
        <w:rPr>
          <w:lang w:val="lv-LV"/>
        </w:rPr>
        <w:t>Force</w:t>
      </w:r>
      <w:proofErr w:type="spellEnd"/>
      <w:r w:rsidR="00015135" w:rsidRPr="000374A3">
        <w:rPr>
          <w:lang w:val="lv-LV"/>
        </w:rPr>
        <w:t xml:space="preserve"> </w:t>
      </w:r>
      <w:proofErr w:type="spellStart"/>
      <w:r w:rsidR="00015135" w:rsidRPr="000374A3">
        <w:rPr>
          <w:lang w:val="lv-LV"/>
        </w:rPr>
        <w:t>Majeure</w:t>
      </w:r>
      <w:proofErr w:type="spellEnd"/>
      <w:r w:rsidR="00015135" w:rsidRPr="000374A3">
        <w:rPr>
          <w:lang w:val="lv-LV"/>
        </w:rPr>
        <w:t xml:space="preserve"> iestāšanās,</w:t>
      </w:r>
      <w:proofErr w:type="gramEnd"/>
      <w:r w:rsidR="00015135" w:rsidRPr="000374A3">
        <w:rPr>
          <w:lang w:val="lv-LV"/>
        </w:rPr>
        <w:t xml:space="preserve"> paziņo par to otrai Pusei, norādot saistības, kuru izpilde nav, vai nebūs iespējama.</w:t>
      </w:r>
    </w:p>
    <w:p w:rsidR="00015135" w:rsidRPr="000374A3" w:rsidRDefault="00601B98" w:rsidP="00015135">
      <w:pPr>
        <w:tabs>
          <w:tab w:val="left" w:pos="-1603"/>
        </w:tabs>
        <w:autoSpaceDE w:val="0"/>
        <w:ind w:left="737" w:hanging="737"/>
        <w:jc w:val="both"/>
        <w:rPr>
          <w:bCs/>
          <w:lang w:val="lv-LV"/>
        </w:rPr>
      </w:pPr>
      <w:r w:rsidRPr="000374A3">
        <w:rPr>
          <w:bCs/>
          <w:lang w:val="lv-LV"/>
        </w:rPr>
        <w:t>6</w:t>
      </w:r>
      <w:r w:rsidR="00015135" w:rsidRPr="000374A3">
        <w:rPr>
          <w:bCs/>
          <w:lang w:val="lv-LV"/>
        </w:rPr>
        <w:t>.3.</w:t>
      </w:r>
      <w:r w:rsidR="00015135" w:rsidRPr="000374A3">
        <w:rPr>
          <w:bCs/>
          <w:lang w:val="lv-LV"/>
        </w:rPr>
        <w:tab/>
      </w:r>
      <w:r w:rsidR="00015135" w:rsidRPr="000374A3">
        <w:rPr>
          <w:lang w:val="lv-LV"/>
        </w:rPr>
        <w:t>Pēc Līguma 5.2.punktā minētā paziņojuma saņemšanas Puses vienojas par Līguma izpildes termiņu pagarināšanu, nepieciešamajām izmaiņām Līgumā vai arī par Līguma izbeigšanu.</w:t>
      </w:r>
    </w:p>
    <w:p w:rsidR="00015135" w:rsidRPr="000374A3" w:rsidRDefault="00601B98" w:rsidP="00015135">
      <w:pPr>
        <w:tabs>
          <w:tab w:val="left" w:pos="-1603"/>
        </w:tabs>
        <w:autoSpaceDE w:val="0"/>
        <w:ind w:left="737" w:hanging="737"/>
        <w:jc w:val="both"/>
        <w:rPr>
          <w:lang w:val="lv-LV"/>
        </w:rPr>
      </w:pPr>
      <w:r w:rsidRPr="000374A3">
        <w:rPr>
          <w:bCs/>
          <w:lang w:val="lv-LV"/>
        </w:rPr>
        <w:t>6</w:t>
      </w:r>
      <w:r w:rsidR="00015135" w:rsidRPr="000374A3">
        <w:rPr>
          <w:bCs/>
          <w:lang w:val="lv-LV"/>
        </w:rPr>
        <w:t>.4.</w:t>
      </w:r>
      <w:r w:rsidR="00015135" w:rsidRPr="000374A3">
        <w:rPr>
          <w:bCs/>
          <w:lang w:val="lv-LV"/>
        </w:rPr>
        <w:tab/>
      </w:r>
      <w:r w:rsidRPr="000374A3">
        <w:rPr>
          <w:lang w:val="lv-LV"/>
        </w:rPr>
        <w:t>Ja Puse nokavē Līguma 6</w:t>
      </w:r>
      <w:r w:rsidR="00015135" w:rsidRPr="000374A3">
        <w:rPr>
          <w:lang w:val="lv-LV"/>
        </w:rPr>
        <w:t xml:space="preserve">.2.apakšpunktā minēto paziņojuma termiņu, tai zūd pamats prasīt Līguma izpildes termiņa pagarināšanu vai Līguma izbeigšanu, pamatojoties uz </w:t>
      </w:r>
      <w:proofErr w:type="spellStart"/>
      <w:r w:rsidR="00015135" w:rsidRPr="000374A3">
        <w:rPr>
          <w:lang w:val="lv-LV"/>
        </w:rPr>
        <w:t>Force</w:t>
      </w:r>
      <w:proofErr w:type="spellEnd"/>
      <w:r w:rsidR="00015135" w:rsidRPr="000374A3">
        <w:rPr>
          <w:lang w:val="lv-LV"/>
        </w:rPr>
        <w:t xml:space="preserve"> </w:t>
      </w:r>
      <w:proofErr w:type="spellStart"/>
      <w:r w:rsidR="00015135" w:rsidRPr="000374A3">
        <w:rPr>
          <w:lang w:val="lv-LV"/>
        </w:rPr>
        <w:t>Majeure</w:t>
      </w:r>
      <w:proofErr w:type="spellEnd"/>
      <w:r w:rsidR="00015135" w:rsidRPr="000374A3">
        <w:rPr>
          <w:lang w:val="lv-LV"/>
        </w:rPr>
        <w:t>.</w:t>
      </w:r>
    </w:p>
    <w:p w:rsidR="00015135" w:rsidRPr="000374A3" w:rsidRDefault="00015135" w:rsidP="00015135">
      <w:pPr>
        <w:tabs>
          <w:tab w:val="left" w:pos="600"/>
        </w:tabs>
        <w:autoSpaceDE w:val="0"/>
        <w:jc w:val="both"/>
        <w:rPr>
          <w:bCs/>
          <w:lang w:val="lv-LV"/>
        </w:rPr>
      </w:pPr>
    </w:p>
    <w:p w:rsidR="00015135" w:rsidRPr="000374A3" w:rsidRDefault="00601B98" w:rsidP="00015135">
      <w:pPr>
        <w:tabs>
          <w:tab w:val="left" w:pos="960"/>
          <w:tab w:val="left" w:pos="1200"/>
        </w:tabs>
        <w:autoSpaceDE w:val="0"/>
        <w:ind w:left="600" w:hanging="600"/>
        <w:jc w:val="center"/>
        <w:rPr>
          <w:lang w:val="lv-LV"/>
        </w:rPr>
      </w:pPr>
      <w:r w:rsidRPr="000374A3">
        <w:rPr>
          <w:b/>
          <w:lang w:val="lv-LV"/>
        </w:rPr>
        <w:t>7</w:t>
      </w:r>
      <w:r w:rsidR="00015135" w:rsidRPr="000374A3">
        <w:rPr>
          <w:b/>
          <w:lang w:val="lv-LV"/>
        </w:rPr>
        <w:t>. Līguma grozīšana un izbeigšana</w:t>
      </w:r>
    </w:p>
    <w:p w:rsidR="00015135" w:rsidRPr="000374A3" w:rsidRDefault="00601B98" w:rsidP="00015135">
      <w:pPr>
        <w:pStyle w:val="ListParagraph1"/>
        <w:ind w:left="737" w:hanging="737"/>
        <w:jc w:val="both"/>
        <w:rPr>
          <w:sz w:val="24"/>
          <w:szCs w:val="24"/>
        </w:rPr>
      </w:pPr>
      <w:r w:rsidRPr="000374A3">
        <w:rPr>
          <w:sz w:val="24"/>
          <w:szCs w:val="24"/>
        </w:rPr>
        <w:t>7</w:t>
      </w:r>
      <w:r w:rsidR="00015135" w:rsidRPr="000374A3">
        <w:rPr>
          <w:sz w:val="24"/>
          <w:szCs w:val="24"/>
        </w:rPr>
        <w:t>.1.</w:t>
      </w:r>
      <w:r w:rsidR="00015135" w:rsidRPr="000374A3">
        <w:rPr>
          <w:sz w:val="24"/>
          <w:szCs w:val="24"/>
        </w:rPr>
        <w:tab/>
        <w:t>Līgumu var grozīt Pusēm savstarpēji rakstveidā vienojoties. Visi grozījumi Līgumā noformējami kā Līguma pielikumi, kas kļūst par Līguma neatņemamu sastāvdaļu un stājas spēkā no abpusējas parakstīšanas brīža.</w:t>
      </w:r>
    </w:p>
    <w:p w:rsidR="00015135" w:rsidRPr="000374A3" w:rsidRDefault="00601B98" w:rsidP="00015135">
      <w:pPr>
        <w:pStyle w:val="ListParagraph1"/>
        <w:ind w:left="737" w:hanging="737"/>
        <w:jc w:val="both"/>
        <w:rPr>
          <w:sz w:val="24"/>
          <w:szCs w:val="24"/>
        </w:rPr>
      </w:pPr>
      <w:r w:rsidRPr="000374A3">
        <w:rPr>
          <w:sz w:val="24"/>
          <w:szCs w:val="24"/>
        </w:rPr>
        <w:t>7</w:t>
      </w:r>
      <w:r w:rsidR="00015135" w:rsidRPr="000374A3">
        <w:rPr>
          <w:sz w:val="24"/>
          <w:szCs w:val="24"/>
        </w:rPr>
        <w:t>.2.</w:t>
      </w:r>
      <w:r w:rsidR="00015135" w:rsidRPr="000374A3">
        <w:rPr>
          <w:sz w:val="24"/>
          <w:szCs w:val="24"/>
        </w:rPr>
        <w:tab/>
        <w:t xml:space="preserve">Būtiski Līguma grozījumi ir veicami Publisko iepirkumu likuma </w:t>
      </w:r>
      <w:r w:rsidR="00545658" w:rsidRPr="000374A3">
        <w:rPr>
          <w:sz w:val="24"/>
          <w:szCs w:val="24"/>
        </w:rPr>
        <w:t>61.</w:t>
      </w:r>
      <w:r w:rsidR="00015135" w:rsidRPr="000374A3">
        <w:rPr>
          <w:sz w:val="24"/>
          <w:szCs w:val="24"/>
        </w:rPr>
        <w:t xml:space="preserve"> pantā noteiktajā kārtībā tikai šādos gadījumos, ja:</w:t>
      </w:r>
    </w:p>
    <w:p w:rsidR="00015135" w:rsidRPr="000374A3" w:rsidRDefault="00601B98" w:rsidP="00015135">
      <w:pPr>
        <w:pStyle w:val="ListParagraph1"/>
        <w:ind w:left="1587" w:hanging="850"/>
        <w:jc w:val="both"/>
        <w:rPr>
          <w:sz w:val="24"/>
          <w:szCs w:val="24"/>
        </w:rPr>
      </w:pPr>
      <w:r w:rsidRPr="000374A3">
        <w:rPr>
          <w:sz w:val="24"/>
          <w:szCs w:val="24"/>
        </w:rPr>
        <w:t>7</w:t>
      </w:r>
      <w:r w:rsidR="00015135" w:rsidRPr="000374A3">
        <w:rPr>
          <w:sz w:val="24"/>
          <w:szCs w:val="24"/>
        </w:rPr>
        <w:t>.2.1.</w:t>
      </w:r>
      <w:r w:rsidR="00015135" w:rsidRPr="000374A3">
        <w:rPr>
          <w:sz w:val="24"/>
          <w:szCs w:val="24"/>
        </w:rPr>
        <w:tab/>
        <w:t>Pakalpojumu sniegšanas laikā stājas spēkā izmaiņas projektu noteikumos vai normatīvajos aktos, kas pēc būtības neietekmē Līguma Pakalpojumu rezultātu;</w:t>
      </w:r>
    </w:p>
    <w:p w:rsidR="00015135" w:rsidRPr="000374A3" w:rsidRDefault="00601B98" w:rsidP="00015135">
      <w:pPr>
        <w:pStyle w:val="ListParagraph1"/>
        <w:ind w:left="1587" w:hanging="850"/>
        <w:jc w:val="both"/>
        <w:rPr>
          <w:sz w:val="24"/>
          <w:szCs w:val="24"/>
        </w:rPr>
      </w:pPr>
      <w:r w:rsidRPr="000374A3">
        <w:rPr>
          <w:sz w:val="24"/>
          <w:szCs w:val="24"/>
        </w:rPr>
        <w:t>7</w:t>
      </w:r>
      <w:r w:rsidR="00535FB9" w:rsidRPr="000374A3">
        <w:rPr>
          <w:sz w:val="24"/>
          <w:szCs w:val="24"/>
        </w:rPr>
        <w:t xml:space="preserve">.2.2. </w:t>
      </w:r>
      <w:r w:rsidR="00535FB9" w:rsidRPr="000374A3">
        <w:rPr>
          <w:sz w:val="24"/>
          <w:szCs w:val="24"/>
        </w:rPr>
        <w:tab/>
      </w:r>
      <w:r w:rsidR="00015135" w:rsidRPr="000374A3">
        <w:rPr>
          <w:sz w:val="24"/>
          <w:szCs w:val="24"/>
        </w:rPr>
        <w:t xml:space="preserve">Pakalpojuma sniegšanas laikā, </w:t>
      </w:r>
      <w:proofErr w:type="gramStart"/>
      <w:r w:rsidR="00015135" w:rsidRPr="000374A3">
        <w:rPr>
          <w:sz w:val="24"/>
          <w:szCs w:val="24"/>
        </w:rPr>
        <w:t>Pasūtītājs</w:t>
      </w:r>
      <w:proofErr w:type="gramEnd"/>
      <w:r w:rsidR="00015135" w:rsidRPr="000374A3">
        <w:rPr>
          <w:sz w:val="24"/>
          <w:szCs w:val="24"/>
        </w:rPr>
        <w:t xml:space="preserve"> veic izmaiņas iepirkuma plānā, kā rezultātā rodas nepieciešamība aizstāt kāda iepirkumu veikšanu ar citu vai rodas nepieciešamība veikt papildu iepirkumus</w:t>
      </w:r>
      <w:r w:rsidR="00064989" w:rsidRPr="000374A3">
        <w:rPr>
          <w:sz w:val="24"/>
          <w:szCs w:val="24"/>
        </w:rPr>
        <w:t xml:space="preserve"> vai samazināt iepirkumu skaitu;</w:t>
      </w:r>
    </w:p>
    <w:p w:rsidR="00015135" w:rsidRPr="000374A3" w:rsidRDefault="00601B98" w:rsidP="00535FB9">
      <w:pPr>
        <w:pStyle w:val="ListParagraph1"/>
        <w:ind w:left="1587" w:hanging="850"/>
        <w:jc w:val="both"/>
        <w:rPr>
          <w:sz w:val="24"/>
          <w:szCs w:val="24"/>
        </w:rPr>
      </w:pPr>
      <w:r w:rsidRPr="000374A3">
        <w:rPr>
          <w:sz w:val="24"/>
          <w:szCs w:val="24"/>
        </w:rPr>
        <w:t>7</w:t>
      </w:r>
      <w:r w:rsidR="00015135" w:rsidRPr="000374A3">
        <w:rPr>
          <w:sz w:val="24"/>
          <w:szCs w:val="24"/>
        </w:rPr>
        <w:t>.2.3.</w:t>
      </w:r>
      <w:r w:rsidR="00015135" w:rsidRPr="000374A3">
        <w:rPr>
          <w:sz w:val="24"/>
          <w:szCs w:val="24"/>
        </w:rPr>
        <w:tab/>
        <w:t>no Pusēm neatkarīgu un objektīvu apstākļu dēļ Līgumu nav iespējams izpildīt noteiktajā termiņā vai apjomā, pagarināt Līgumu uz termiņu, kādā pastāv šie apstākļi.</w:t>
      </w:r>
    </w:p>
    <w:p w:rsidR="00015135" w:rsidRPr="000374A3" w:rsidRDefault="00601B98" w:rsidP="00015135">
      <w:pPr>
        <w:pStyle w:val="ListParagraph1"/>
        <w:ind w:left="737" w:hanging="737"/>
        <w:jc w:val="both"/>
        <w:rPr>
          <w:sz w:val="24"/>
          <w:szCs w:val="24"/>
        </w:rPr>
      </w:pPr>
      <w:r w:rsidRPr="000374A3">
        <w:rPr>
          <w:sz w:val="24"/>
          <w:szCs w:val="24"/>
        </w:rPr>
        <w:t>7</w:t>
      </w:r>
      <w:r w:rsidR="00015135" w:rsidRPr="000374A3">
        <w:rPr>
          <w:sz w:val="24"/>
          <w:szCs w:val="24"/>
        </w:rPr>
        <w:t>.</w:t>
      </w:r>
      <w:r w:rsidR="00535FB9" w:rsidRPr="000374A3">
        <w:rPr>
          <w:sz w:val="24"/>
          <w:szCs w:val="24"/>
        </w:rPr>
        <w:t>3</w:t>
      </w:r>
      <w:r w:rsidR="00015135" w:rsidRPr="000374A3">
        <w:rPr>
          <w:sz w:val="24"/>
          <w:szCs w:val="24"/>
        </w:rPr>
        <w:t>.</w:t>
      </w:r>
      <w:r w:rsidR="00015135" w:rsidRPr="000374A3">
        <w:rPr>
          <w:sz w:val="24"/>
          <w:szCs w:val="24"/>
        </w:rPr>
        <w:tab/>
        <w:t>Līgums var tikt izbeigts pirms noteiktā termiņa, Pusēm savstarpēji rakstveidā par to vienojoties.</w:t>
      </w:r>
    </w:p>
    <w:p w:rsidR="00015135" w:rsidRPr="000374A3" w:rsidRDefault="00601B98" w:rsidP="00015135">
      <w:pPr>
        <w:pStyle w:val="ListParagraph1"/>
        <w:ind w:left="737" w:hanging="737"/>
        <w:jc w:val="both"/>
        <w:rPr>
          <w:sz w:val="24"/>
          <w:szCs w:val="24"/>
        </w:rPr>
      </w:pPr>
      <w:r w:rsidRPr="000374A3">
        <w:rPr>
          <w:sz w:val="24"/>
          <w:szCs w:val="24"/>
        </w:rPr>
        <w:t>7</w:t>
      </w:r>
      <w:r w:rsidR="00535FB9" w:rsidRPr="000374A3">
        <w:rPr>
          <w:sz w:val="24"/>
          <w:szCs w:val="24"/>
        </w:rPr>
        <w:t>.4.</w:t>
      </w:r>
      <w:r w:rsidR="00015135" w:rsidRPr="000374A3">
        <w:rPr>
          <w:sz w:val="24"/>
          <w:szCs w:val="24"/>
        </w:rPr>
        <w:tab/>
        <w:t>Pasūtītājs ir tiesīgs vienpusēji izbeigt Līgumu bez jebkādu zaudējumu atlīdzības pienākuma, ja Izpildītājas nepilda jebkādas Līguma saistības saskaņā ar Līguma noteikumiem un konstatētās neatbilstības nav novērstas 30 (trīsdesmit) dienu laikā no rakstiska Pasūtītāja brīdinājuma saņemšanas.</w:t>
      </w:r>
    </w:p>
    <w:p w:rsidR="00015135" w:rsidRPr="000374A3" w:rsidRDefault="00601B98" w:rsidP="00015135">
      <w:pPr>
        <w:pStyle w:val="ListParagraph1"/>
        <w:ind w:left="737" w:hanging="737"/>
        <w:jc w:val="both"/>
        <w:rPr>
          <w:sz w:val="24"/>
          <w:szCs w:val="24"/>
        </w:rPr>
      </w:pPr>
      <w:r w:rsidRPr="000374A3">
        <w:rPr>
          <w:sz w:val="24"/>
          <w:szCs w:val="24"/>
        </w:rPr>
        <w:t>7</w:t>
      </w:r>
      <w:r w:rsidR="00535FB9" w:rsidRPr="000374A3">
        <w:rPr>
          <w:sz w:val="24"/>
          <w:szCs w:val="24"/>
        </w:rPr>
        <w:t>.5</w:t>
      </w:r>
      <w:r w:rsidR="00015135" w:rsidRPr="000374A3">
        <w:rPr>
          <w:sz w:val="24"/>
          <w:szCs w:val="24"/>
        </w:rPr>
        <w:t>.</w:t>
      </w:r>
      <w:r w:rsidR="00015135" w:rsidRPr="000374A3">
        <w:rPr>
          <w:sz w:val="24"/>
          <w:szCs w:val="24"/>
        </w:rPr>
        <w:tab/>
        <w:t>Izpildītājam ir tiesības vienpusēji izbeigt Līgumu, ja Pasūtītājs kavē maksājumus par sniegtajiem Pakalpojumiem vairāk par 30 (trīsdesmit) dienām.</w:t>
      </w:r>
    </w:p>
    <w:p w:rsidR="00015135" w:rsidRPr="000374A3" w:rsidRDefault="00015135" w:rsidP="00015135">
      <w:pPr>
        <w:pStyle w:val="ListParagraph1"/>
        <w:ind w:left="737" w:hanging="737"/>
        <w:jc w:val="both"/>
        <w:rPr>
          <w:sz w:val="24"/>
          <w:szCs w:val="24"/>
        </w:rPr>
      </w:pPr>
    </w:p>
    <w:p w:rsidR="00015135" w:rsidRPr="000374A3" w:rsidRDefault="00535FB9" w:rsidP="00015135">
      <w:pPr>
        <w:tabs>
          <w:tab w:val="left" w:pos="960"/>
          <w:tab w:val="left" w:pos="1200"/>
        </w:tabs>
        <w:autoSpaceDE w:val="0"/>
        <w:ind w:left="600" w:hanging="600"/>
        <w:jc w:val="center"/>
        <w:rPr>
          <w:b/>
          <w:bCs/>
          <w:lang w:val="lv-LV"/>
        </w:rPr>
      </w:pPr>
      <w:r w:rsidRPr="000374A3">
        <w:rPr>
          <w:b/>
          <w:bCs/>
          <w:lang w:val="lv-LV"/>
        </w:rPr>
        <w:t>8</w:t>
      </w:r>
      <w:r w:rsidR="00015135" w:rsidRPr="000374A3">
        <w:rPr>
          <w:b/>
          <w:bCs/>
          <w:lang w:val="lv-LV"/>
        </w:rPr>
        <w:t>. Citi noteikumi</w:t>
      </w:r>
    </w:p>
    <w:p w:rsidR="00015135" w:rsidRPr="000374A3" w:rsidRDefault="00535FB9" w:rsidP="00015135">
      <w:pPr>
        <w:autoSpaceDE w:val="0"/>
        <w:ind w:left="737" w:hanging="737"/>
        <w:jc w:val="both"/>
        <w:rPr>
          <w:lang w:val="lv-LV"/>
        </w:rPr>
      </w:pPr>
      <w:r w:rsidRPr="000374A3">
        <w:rPr>
          <w:lang w:val="lv-LV"/>
        </w:rPr>
        <w:t>8</w:t>
      </w:r>
      <w:r w:rsidR="00015135" w:rsidRPr="000374A3">
        <w:rPr>
          <w:lang w:val="lv-LV"/>
        </w:rPr>
        <w:t>.1.</w:t>
      </w:r>
      <w:r w:rsidR="00015135" w:rsidRPr="000374A3">
        <w:rPr>
          <w:lang w:val="lv-LV"/>
        </w:rPr>
        <w:tab/>
        <w:t>Līgums stājas spēkā ar dienu, kad to paraksta abas Puses, un ir spēkā līdz 201</w:t>
      </w:r>
      <w:r w:rsidR="00545658" w:rsidRPr="000374A3">
        <w:rPr>
          <w:lang w:val="lv-LV"/>
        </w:rPr>
        <w:t>8</w:t>
      </w:r>
      <w:r w:rsidR="00015135" w:rsidRPr="000374A3">
        <w:rPr>
          <w:lang w:val="lv-LV"/>
        </w:rPr>
        <w:t xml:space="preserve">. gada </w:t>
      </w:r>
      <w:proofErr w:type="gramStart"/>
      <w:r w:rsidR="007D4F92" w:rsidRPr="000374A3">
        <w:rPr>
          <w:lang w:val="lv-LV"/>
        </w:rPr>
        <w:t>3</w:t>
      </w:r>
      <w:r w:rsidR="00F1620F" w:rsidRPr="000374A3">
        <w:rPr>
          <w:lang w:val="lv-LV"/>
        </w:rPr>
        <w:t>0</w:t>
      </w:r>
      <w:r w:rsidR="007D4F92" w:rsidRPr="000374A3">
        <w:rPr>
          <w:lang w:val="lv-LV"/>
        </w:rPr>
        <w:t>.</w:t>
      </w:r>
      <w:r w:rsidR="00F1620F" w:rsidRPr="000374A3">
        <w:rPr>
          <w:lang w:val="lv-LV"/>
        </w:rPr>
        <w:t>septembrim</w:t>
      </w:r>
      <w:proofErr w:type="gramEnd"/>
      <w:r w:rsidR="00F1620F" w:rsidRPr="000374A3">
        <w:rPr>
          <w:lang w:val="lv-LV"/>
        </w:rPr>
        <w:t>. Attiecībā uz saistībām, kuras nav izpildītas Līguma darbības laikā, Līgums ir spēka līdz saistību</w:t>
      </w:r>
      <w:r w:rsidR="00545658" w:rsidRPr="000374A3">
        <w:rPr>
          <w:lang w:val="lv-LV"/>
        </w:rPr>
        <w:t xml:space="preserve"> pilnīgai izpild</w:t>
      </w:r>
      <w:r w:rsidR="00F1620F" w:rsidRPr="000374A3">
        <w:rPr>
          <w:lang w:val="lv-LV"/>
        </w:rPr>
        <w:t>e</w:t>
      </w:r>
      <w:r w:rsidR="00545658" w:rsidRPr="000374A3">
        <w:rPr>
          <w:lang w:val="lv-LV"/>
        </w:rPr>
        <w:t>i.</w:t>
      </w:r>
    </w:p>
    <w:p w:rsidR="00015135" w:rsidRPr="000374A3" w:rsidRDefault="00535FB9" w:rsidP="003C0C06">
      <w:pPr>
        <w:autoSpaceDE w:val="0"/>
        <w:ind w:left="737" w:hanging="737"/>
        <w:jc w:val="both"/>
        <w:rPr>
          <w:lang w:val="lv-LV"/>
        </w:rPr>
      </w:pPr>
      <w:r w:rsidRPr="000374A3">
        <w:rPr>
          <w:lang w:val="lv-LV"/>
        </w:rPr>
        <w:t>8</w:t>
      </w:r>
      <w:r w:rsidR="00015135" w:rsidRPr="000374A3">
        <w:rPr>
          <w:lang w:val="lv-LV"/>
        </w:rPr>
        <w:t>.2.</w:t>
      </w:r>
      <w:r w:rsidR="00015135" w:rsidRPr="000374A3">
        <w:rPr>
          <w:lang w:val="lv-LV"/>
        </w:rPr>
        <w:tab/>
        <w:t>No Līguma izrietošos strīdus Puses risina savstarpēju sarunu ceļā. Ja Puses nespēj atrisināt strīdu savstarpēju sarunu ceļā, to izskata Latvijas Republikas tiesā saskaņā ar Latvijas Republikas spēkā esošajiem normatīvajiem aktiem.</w:t>
      </w:r>
    </w:p>
    <w:p w:rsidR="00015135" w:rsidRPr="000374A3" w:rsidRDefault="00535FB9" w:rsidP="00015135">
      <w:pPr>
        <w:autoSpaceDE w:val="0"/>
        <w:ind w:left="737" w:hanging="737"/>
        <w:jc w:val="both"/>
        <w:rPr>
          <w:lang w:val="lv-LV"/>
        </w:rPr>
      </w:pPr>
      <w:r w:rsidRPr="000374A3">
        <w:rPr>
          <w:lang w:val="lv-LV"/>
        </w:rPr>
        <w:lastRenderedPageBreak/>
        <w:t>8</w:t>
      </w:r>
      <w:r w:rsidR="00015135" w:rsidRPr="000374A3">
        <w:rPr>
          <w:lang w:val="lv-LV"/>
        </w:rPr>
        <w:t>.4.</w:t>
      </w:r>
      <w:r w:rsidR="00015135" w:rsidRPr="000374A3">
        <w:rPr>
          <w:lang w:val="lv-LV"/>
        </w:rPr>
        <w:tab/>
        <w:t>Visi paziņojumi un pretenzijas, kas saistītas ar Līguma izpildi, ir iesniedzamas elektroniski vai rakstiski otrai Pusei.</w:t>
      </w:r>
    </w:p>
    <w:p w:rsidR="00015135" w:rsidRPr="000374A3" w:rsidRDefault="00535FB9" w:rsidP="00015135">
      <w:pPr>
        <w:autoSpaceDE w:val="0"/>
        <w:ind w:left="737" w:hanging="737"/>
        <w:jc w:val="both"/>
        <w:rPr>
          <w:lang w:val="lv-LV"/>
        </w:rPr>
      </w:pPr>
      <w:r w:rsidRPr="000374A3">
        <w:rPr>
          <w:lang w:val="lv-LV"/>
        </w:rPr>
        <w:t>8</w:t>
      </w:r>
      <w:r w:rsidR="00015135" w:rsidRPr="000374A3">
        <w:rPr>
          <w:lang w:val="lv-LV"/>
        </w:rPr>
        <w:t>.5.</w:t>
      </w:r>
      <w:r w:rsidR="00015135" w:rsidRPr="000374A3">
        <w:rPr>
          <w:lang w:val="lv-LV"/>
        </w:rPr>
        <w:tab/>
        <w:t>Līguma izpildes laikā Puses nosaka šādas kontaktpersonas:</w:t>
      </w:r>
    </w:p>
    <w:p w:rsidR="00015135" w:rsidRPr="000374A3" w:rsidRDefault="00535FB9" w:rsidP="00015135">
      <w:pPr>
        <w:tabs>
          <w:tab w:val="left" w:pos="1644"/>
        </w:tabs>
        <w:autoSpaceDE w:val="0"/>
        <w:ind w:left="1644" w:hanging="907"/>
        <w:jc w:val="both"/>
        <w:rPr>
          <w:lang w:val="lv-LV"/>
        </w:rPr>
      </w:pPr>
      <w:r w:rsidRPr="000374A3">
        <w:rPr>
          <w:lang w:val="lv-LV"/>
        </w:rPr>
        <w:t>8</w:t>
      </w:r>
      <w:r w:rsidR="00015135" w:rsidRPr="000374A3">
        <w:rPr>
          <w:lang w:val="lv-LV"/>
        </w:rPr>
        <w:t>.5.1.</w:t>
      </w:r>
      <w:r w:rsidR="00015135" w:rsidRPr="000374A3">
        <w:rPr>
          <w:lang w:val="lv-LV"/>
        </w:rPr>
        <w:tab/>
        <w:t>no Pasūtītāja puses</w:t>
      </w:r>
      <w:r w:rsidR="003C0C06" w:rsidRPr="000374A3">
        <w:rPr>
          <w:lang w:val="lv-LV"/>
        </w:rPr>
        <w:t xml:space="preserve">: Rihards Dīcis tālrunis +371 67360207, e-pasts: </w:t>
      </w:r>
      <w:proofErr w:type="spellStart"/>
      <w:r w:rsidR="003C0C06" w:rsidRPr="000374A3">
        <w:rPr>
          <w:lang w:val="lv-LV"/>
        </w:rPr>
        <w:t>rihards.dicis@rdmv.lv</w:t>
      </w:r>
      <w:proofErr w:type="spellEnd"/>
      <w:r w:rsidR="003C0C06" w:rsidRPr="000374A3">
        <w:rPr>
          <w:lang w:val="lv-LV"/>
        </w:rPr>
        <w:t>;</w:t>
      </w:r>
    </w:p>
    <w:p w:rsidR="00015135" w:rsidRPr="000374A3" w:rsidRDefault="00535FB9" w:rsidP="00015135">
      <w:pPr>
        <w:autoSpaceDE w:val="0"/>
        <w:ind w:left="1644" w:hanging="907"/>
        <w:jc w:val="both"/>
        <w:rPr>
          <w:lang w:val="lv-LV"/>
        </w:rPr>
      </w:pPr>
      <w:r w:rsidRPr="000374A3">
        <w:rPr>
          <w:lang w:val="lv-LV"/>
        </w:rPr>
        <w:t>8</w:t>
      </w:r>
      <w:r w:rsidR="00015135" w:rsidRPr="000374A3">
        <w:rPr>
          <w:lang w:val="lv-LV"/>
        </w:rPr>
        <w:t>.5.2.</w:t>
      </w:r>
      <w:r w:rsidR="00015135" w:rsidRPr="000374A3">
        <w:rPr>
          <w:lang w:val="lv-LV"/>
        </w:rPr>
        <w:tab/>
        <w:t xml:space="preserve">no Izpildītāja puses: </w:t>
      </w:r>
      <w:r w:rsidR="00545658" w:rsidRPr="000374A3">
        <w:rPr>
          <w:lang w:val="lv-LV"/>
        </w:rPr>
        <w:t xml:space="preserve">Sarmīte </w:t>
      </w:r>
      <w:proofErr w:type="spellStart"/>
      <w:r w:rsidR="00545658" w:rsidRPr="000374A3">
        <w:rPr>
          <w:lang w:val="lv-LV"/>
        </w:rPr>
        <w:t>Zandare</w:t>
      </w:r>
      <w:proofErr w:type="spellEnd"/>
      <w:r w:rsidR="00545658" w:rsidRPr="000374A3">
        <w:rPr>
          <w:lang w:val="lv-LV"/>
        </w:rPr>
        <w:t>,</w:t>
      </w:r>
      <w:r w:rsidR="00601627">
        <w:rPr>
          <w:lang w:val="lv-LV"/>
        </w:rPr>
        <w:t xml:space="preserve"> tālrunis […]</w:t>
      </w:r>
      <w:r w:rsidR="00545658" w:rsidRPr="000374A3">
        <w:rPr>
          <w:lang w:val="lv-LV"/>
        </w:rPr>
        <w:t>,</w:t>
      </w:r>
      <w:r w:rsidR="00015135" w:rsidRPr="000374A3">
        <w:rPr>
          <w:lang w:val="lv-LV"/>
        </w:rPr>
        <w:t xml:space="preserve"> e-pasts: </w:t>
      </w:r>
      <w:r w:rsidR="00601627">
        <w:rPr>
          <w:lang w:val="lv-LV"/>
        </w:rPr>
        <w:t>[…]</w:t>
      </w:r>
      <w:r w:rsidR="003C0C06" w:rsidRPr="000374A3">
        <w:rPr>
          <w:lang w:val="lv-LV"/>
        </w:rPr>
        <w:t>.</w:t>
      </w:r>
    </w:p>
    <w:p w:rsidR="00015135" w:rsidRPr="000374A3" w:rsidRDefault="00535FB9" w:rsidP="00015135">
      <w:pPr>
        <w:autoSpaceDE w:val="0"/>
        <w:ind w:left="737" w:hanging="737"/>
        <w:jc w:val="both"/>
        <w:rPr>
          <w:color w:val="0D0D0D"/>
          <w:lang w:val="lv-LV"/>
        </w:rPr>
      </w:pPr>
      <w:r w:rsidRPr="000374A3">
        <w:rPr>
          <w:color w:val="0D0D0D"/>
          <w:lang w:val="lv-LV"/>
        </w:rPr>
        <w:t>8</w:t>
      </w:r>
      <w:r w:rsidR="00545658" w:rsidRPr="000374A3">
        <w:rPr>
          <w:color w:val="0D0D0D"/>
          <w:lang w:val="lv-LV"/>
        </w:rPr>
        <w:t>.6.</w:t>
      </w:r>
      <w:r w:rsidR="00015135" w:rsidRPr="000374A3">
        <w:rPr>
          <w:color w:val="0D0D0D"/>
          <w:lang w:val="lv-LV"/>
        </w:rPr>
        <w:tab/>
        <w:t>Līgumam ir šādi pielikumi, kas ir tā neatņemamas sastāvdaļas:</w:t>
      </w:r>
    </w:p>
    <w:p w:rsidR="00015135" w:rsidRPr="000374A3" w:rsidRDefault="00535FB9" w:rsidP="00015135">
      <w:pPr>
        <w:autoSpaceDE w:val="0"/>
        <w:ind w:left="737"/>
        <w:jc w:val="both"/>
        <w:rPr>
          <w:color w:val="0D0D0D"/>
          <w:lang w:val="lv-LV"/>
        </w:rPr>
      </w:pPr>
      <w:r w:rsidRPr="000374A3">
        <w:rPr>
          <w:color w:val="0D0D0D"/>
          <w:lang w:val="lv-LV"/>
        </w:rPr>
        <w:t>8</w:t>
      </w:r>
      <w:r w:rsidR="00015135" w:rsidRPr="000374A3">
        <w:rPr>
          <w:color w:val="0D0D0D"/>
          <w:lang w:val="lv-LV"/>
        </w:rPr>
        <w:t>.6.1.</w:t>
      </w:r>
      <w:r w:rsidR="00015135" w:rsidRPr="000374A3">
        <w:rPr>
          <w:color w:val="0D0D0D"/>
          <w:lang w:val="lv-LV"/>
        </w:rPr>
        <w:tab/>
        <w:t>Līguma 1.pielikums ''</w:t>
      </w:r>
      <w:r w:rsidR="00EC4A03" w:rsidRPr="000374A3">
        <w:rPr>
          <w:color w:val="0D0D0D"/>
          <w:lang w:val="lv-LV"/>
        </w:rPr>
        <w:t xml:space="preserve">Tehniskā specifikācija” </w:t>
      </w:r>
      <w:r w:rsidR="00015135" w:rsidRPr="000374A3">
        <w:rPr>
          <w:color w:val="0D0D0D"/>
          <w:lang w:val="lv-LV"/>
        </w:rPr>
        <w:t>uz divām lapām;</w:t>
      </w:r>
    </w:p>
    <w:p w:rsidR="00015135" w:rsidRPr="000374A3" w:rsidRDefault="00535FB9" w:rsidP="00015135">
      <w:pPr>
        <w:autoSpaceDE w:val="0"/>
        <w:ind w:left="737"/>
        <w:jc w:val="both"/>
        <w:rPr>
          <w:lang w:val="lv-LV"/>
        </w:rPr>
      </w:pPr>
      <w:r w:rsidRPr="000374A3">
        <w:rPr>
          <w:color w:val="0D0D0D"/>
          <w:lang w:val="lv-LV"/>
        </w:rPr>
        <w:t>8</w:t>
      </w:r>
      <w:r w:rsidR="00015135" w:rsidRPr="000374A3">
        <w:rPr>
          <w:color w:val="0D0D0D"/>
          <w:lang w:val="lv-LV"/>
        </w:rPr>
        <w:t>.6.2.</w:t>
      </w:r>
      <w:r w:rsidR="00015135" w:rsidRPr="000374A3">
        <w:rPr>
          <w:color w:val="0D0D0D"/>
          <w:lang w:val="lv-LV"/>
        </w:rPr>
        <w:tab/>
      </w:r>
      <w:r w:rsidR="00545658" w:rsidRPr="000374A3">
        <w:rPr>
          <w:color w:val="0D0D0D"/>
          <w:lang w:val="lv-LV"/>
        </w:rPr>
        <w:t xml:space="preserve">Līguma 2.pielikums </w:t>
      </w:r>
      <w:r w:rsidR="00545658" w:rsidRPr="000374A3">
        <w:rPr>
          <w:lang w:val="lv-LV"/>
        </w:rPr>
        <w:t>Finanšu piedāvājums uz vienas lapas</w:t>
      </w:r>
      <w:r w:rsidR="00015135" w:rsidRPr="000374A3">
        <w:rPr>
          <w:lang w:val="lv-LV"/>
        </w:rPr>
        <w:t>.</w:t>
      </w:r>
    </w:p>
    <w:p w:rsidR="00015135" w:rsidRPr="000374A3" w:rsidRDefault="00535FB9" w:rsidP="00015135">
      <w:pPr>
        <w:autoSpaceDE w:val="0"/>
        <w:ind w:left="737" w:hanging="737"/>
        <w:jc w:val="both"/>
        <w:rPr>
          <w:lang w:val="lv-LV"/>
        </w:rPr>
      </w:pPr>
      <w:r w:rsidRPr="000374A3">
        <w:rPr>
          <w:lang w:val="lv-LV"/>
        </w:rPr>
        <w:t>8</w:t>
      </w:r>
      <w:r w:rsidR="00015135" w:rsidRPr="000374A3">
        <w:rPr>
          <w:lang w:val="lv-LV"/>
        </w:rPr>
        <w:t>.7.</w:t>
      </w:r>
      <w:r w:rsidR="00015135" w:rsidRPr="000374A3">
        <w:rPr>
          <w:lang w:val="lv-LV"/>
        </w:rPr>
        <w:tab/>
        <w:t>Līgums ir sagatavots un parakstīts latviešu valodā divos eksemplāros uz</w:t>
      </w:r>
      <w:r w:rsidR="00854AD1" w:rsidRPr="000374A3">
        <w:rPr>
          <w:lang w:val="lv-LV"/>
        </w:rPr>
        <w:t xml:space="preserve"> 7</w:t>
      </w:r>
      <w:r w:rsidR="00015135" w:rsidRPr="000374A3">
        <w:rPr>
          <w:lang w:val="lv-LV"/>
        </w:rPr>
        <w:t xml:space="preserve"> </w:t>
      </w:r>
      <w:r w:rsidR="00854AD1" w:rsidRPr="000374A3">
        <w:rPr>
          <w:lang w:val="lv-LV"/>
        </w:rPr>
        <w:t>(septiņām)</w:t>
      </w:r>
      <w:r w:rsidR="00015135" w:rsidRPr="000374A3">
        <w:rPr>
          <w:lang w:val="lv-LV"/>
        </w:rPr>
        <w:t xml:space="preserve"> lapām, pa vienam eksemplāram katrai no Pusēm. Abi eksemplāri ir ar vienādu juridisku spēku.</w:t>
      </w:r>
    </w:p>
    <w:p w:rsidR="00015135" w:rsidRPr="000374A3" w:rsidRDefault="00015135" w:rsidP="00015135">
      <w:pPr>
        <w:jc w:val="center"/>
        <w:rPr>
          <w:lang w:val="lv-LV"/>
        </w:rPr>
      </w:pPr>
    </w:p>
    <w:p w:rsidR="00015135" w:rsidRPr="000374A3" w:rsidRDefault="00535FB9" w:rsidP="00015135">
      <w:pPr>
        <w:jc w:val="center"/>
        <w:rPr>
          <w:b/>
          <w:lang w:val="lv-LV"/>
        </w:rPr>
      </w:pPr>
      <w:r w:rsidRPr="000374A3">
        <w:rPr>
          <w:b/>
          <w:lang w:val="lv-LV"/>
        </w:rPr>
        <w:t>9</w:t>
      </w:r>
      <w:r w:rsidR="00015135" w:rsidRPr="000374A3">
        <w:rPr>
          <w:b/>
          <w:lang w:val="lv-LV"/>
        </w:rPr>
        <w:t>. Pušu rekvizīti un paraksti:</w:t>
      </w:r>
    </w:p>
    <w:tbl>
      <w:tblPr>
        <w:tblW w:w="0" w:type="auto"/>
        <w:jc w:val="center"/>
        <w:tblLayout w:type="fixed"/>
        <w:tblLook w:val="0000" w:firstRow="0" w:lastRow="0" w:firstColumn="0" w:lastColumn="0" w:noHBand="0" w:noVBand="0"/>
      </w:tblPr>
      <w:tblGrid>
        <w:gridCol w:w="4673"/>
        <w:gridCol w:w="4111"/>
      </w:tblGrid>
      <w:tr w:rsidR="00015135" w:rsidRPr="000374A3" w:rsidTr="007D4F92">
        <w:trPr>
          <w:jc w:val="center"/>
        </w:trPr>
        <w:tc>
          <w:tcPr>
            <w:tcW w:w="4673" w:type="dxa"/>
            <w:tcBorders>
              <w:top w:val="single" w:sz="4" w:space="0" w:color="000000"/>
              <w:left w:val="single" w:sz="4" w:space="0" w:color="000000"/>
              <w:bottom w:val="single" w:sz="4" w:space="0" w:color="000000"/>
            </w:tcBorders>
            <w:shd w:val="clear" w:color="auto" w:fill="D9D9D9"/>
          </w:tcPr>
          <w:p w:rsidR="00015135" w:rsidRPr="000374A3" w:rsidRDefault="00015135" w:rsidP="00EC4A03">
            <w:pPr>
              <w:jc w:val="center"/>
              <w:rPr>
                <w:lang w:val="lv-LV"/>
              </w:rPr>
            </w:pPr>
            <w:r w:rsidRPr="000374A3">
              <w:rPr>
                <w:lang w:val="lv-LV"/>
              </w:rPr>
              <w:t>Pasūtītājs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015135" w:rsidRPr="000374A3" w:rsidRDefault="00015135" w:rsidP="00EC4A03">
            <w:pPr>
              <w:jc w:val="center"/>
              <w:rPr>
                <w:lang w:val="lv-LV"/>
              </w:rPr>
            </w:pPr>
            <w:r w:rsidRPr="000374A3">
              <w:rPr>
                <w:lang w:val="lv-LV"/>
              </w:rPr>
              <w:t>Izpildītājs</w:t>
            </w:r>
          </w:p>
        </w:tc>
      </w:tr>
      <w:tr w:rsidR="00015135" w:rsidRPr="000374A3" w:rsidTr="007D4F92">
        <w:trPr>
          <w:jc w:val="center"/>
        </w:trPr>
        <w:tc>
          <w:tcPr>
            <w:tcW w:w="4673" w:type="dxa"/>
            <w:tcBorders>
              <w:top w:val="single" w:sz="4" w:space="0" w:color="000000"/>
              <w:left w:val="single" w:sz="4" w:space="0" w:color="000000"/>
              <w:bottom w:val="single" w:sz="4" w:space="0" w:color="000000"/>
            </w:tcBorders>
            <w:shd w:val="clear" w:color="auto" w:fill="auto"/>
          </w:tcPr>
          <w:p w:rsidR="00015135" w:rsidRPr="000374A3" w:rsidRDefault="00EC4A03" w:rsidP="00EC4A03">
            <w:pPr>
              <w:jc w:val="both"/>
              <w:rPr>
                <w:b/>
                <w:lang w:val="lv-LV"/>
              </w:rPr>
            </w:pPr>
            <w:r w:rsidRPr="000374A3">
              <w:rPr>
                <w:b/>
                <w:lang w:val="lv-LV"/>
              </w:rPr>
              <w:t>Profesionālās izglītības kompetences centrs “Rīgas Dizaina un mākslas vidusskola”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15135" w:rsidRPr="000374A3" w:rsidRDefault="00EC4A03" w:rsidP="00EC4A03">
            <w:pPr>
              <w:jc w:val="both"/>
              <w:rPr>
                <w:lang w:val="lv-LV"/>
              </w:rPr>
            </w:pPr>
            <w:r w:rsidRPr="000374A3">
              <w:rPr>
                <w:lang w:val="lv-LV"/>
              </w:rPr>
              <w:t xml:space="preserve">Sarmīte </w:t>
            </w:r>
            <w:proofErr w:type="spellStart"/>
            <w:r w:rsidRPr="000374A3">
              <w:rPr>
                <w:lang w:val="lv-LV"/>
              </w:rPr>
              <w:t>Zandare</w:t>
            </w:r>
            <w:proofErr w:type="spellEnd"/>
          </w:p>
        </w:tc>
      </w:tr>
      <w:tr w:rsidR="00015135" w:rsidRPr="000374A3" w:rsidTr="007D4F92">
        <w:trPr>
          <w:jc w:val="center"/>
        </w:trPr>
        <w:tc>
          <w:tcPr>
            <w:tcW w:w="4673" w:type="dxa"/>
            <w:tcBorders>
              <w:top w:val="single" w:sz="4" w:space="0" w:color="000000"/>
              <w:left w:val="single" w:sz="4" w:space="0" w:color="000000"/>
              <w:bottom w:val="single" w:sz="4" w:space="0" w:color="000000"/>
            </w:tcBorders>
            <w:shd w:val="clear" w:color="auto" w:fill="auto"/>
          </w:tcPr>
          <w:p w:rsidR="00015135" w:rsidRPr="000374A3" w:rsidRDefault="00015135" w:rsidP="0023510F">
            <w:pPr>
              <w:jc w:val="both"/>
              <w:rPr>
                <w:lang w:val="lv-LV"/>
              </w:rPr>
            </w:pPr>
            <w:proofErr w:type="spellStart"/>
            <w:r w:rsidRPr="000374A3">
              <w:rPr>
                <w:lang w:val="lv-LV"/>
              </w:rPr>
              <w:t>Reģ.nr</w:t>
            </w:r>
            <w:proofErr w:type="spellEnd"/>
            <w:r w:rsidRPr="000374A3">
              <w:rPr>
                <w:lang w:val="lv-LV"/>
              </w:rPr>
              <w:t>.</w:t>
            </w:r>
            <w:r w:rsidR="0023510F" w:rsidRPr="000374A3">
              <w:rPr>
                <w:lang w:val="lv-LV"/>
              </w:rPr>
              <w:t xml:space="preserve"> 90000039272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15135" w:rsidRPr="000374A3" w:rsidRDefault="00015135" w:rsidP="00EC4A03">
            <w:pPr>
              <w:jc w:val="both"/>
              <w:rPr>
                <w:lang w:val="lv-LV"/>
              </w:rPr>
            </w:pPr>
            <w:r w:rsidRPr="000374A3">
              <w:rPr>
                <w:lang w:val="lv-LV"/>
              </w:rPr>
              <w:t xml:space="preserve">Personas kods </w:t>
            </w:r>
            <w:r w:rsidR="00601627">
              <w:rPr>
                <w:lang w:val="lv-LV"/>
              </w:rPr>
              <w:t>[…]</w:t>
            </w:r>
          </w:p>
          <w:p w:rsidR="00015135" w:rsidRPr="000374A3" w:rsidRDefault="00015135" w:rsidP="00EC4A03">
            <w:pPr>
              <w:jc w:val="both"/>
              <w:rPr>
                <w:lang w:val="lv-LV"/>
              </w:rPr>
            </w:pPr>
          </w:p>
        </w:tc>
      </w:tr>
      <w:tr w:rsidR="00015135" w:rsidRPr="000374A3" w:rsidTr="007D4F92">
        <w:trPr>
          <w:jc w:val="center"/>
        </w:trPr>
        <w:tc>
          <w:tcPr>
            <w:tcW w:w="4673" w:type="dxa"/>
            <w:tcBorders>
              <w:top w:val="single" w:sz="4" w:space="0" w:color="000000"/>
              <w:left w:val="single" w:sz="4" w:space="0" w:color="000000"/>
              <w:bottom w:val="single" w:sz="4" w:space="0" w:color="000000"/>
            </w:tcBorders>
            <w:shd w:val="clear" w:color="auto" w:fill="auto"/>
          </w:tcPr>
          <w:p w:rsidR="00015135" w:rsidRPr="000374A3" w:rsidRDefault="00015135" w:rsidP="00EC4A03">
            <w:pPr>
              <w:jc w:val="both"/>
              <w:rPr>
                <w:lang w:val="lv-LV"/>
              </w:rPr>
            </w:pPr>
            <w:r w:rsidRPr="000374A3">
              <w:rPr>
                <w:lang w:val="lv-LV"/>
              </w:rPr>
              <w:t xml:space="preserve">Adrese: </w:t>
            </w:r>
            <w:r w:rsidR="00EC4A03" w:rsidRPr="000374A3">
              <w:rPr>
                <w:lang w:val="lv-LV"/>
              </w:rPr>
              <w:t>Valdemāra iela 139, Rīgā, LV-1013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15135" w:rsidRPr="000374A3" w:rsidRDefault="00015135" w:rsidP="00601627">
            <w:pPr>
              <w:jc w:val="both"/>
              <w:rPr>
                <w:lang w:val="lv-LV"/>
              </w:rPr>
            </w:pPr>
            <w:r w:rsidRPr="000374A3">
              <w:rPr>
                <w:lang w:val="lv-LV"/>
              </w:rPr>
              <w:t xml:space="preserve">Adrese: </w:t>
            </w:r>
            <w:r w:rsidR="00601627">
              <w:rPr>
                <w:lang w:val="lv-LV"/>
              </w:rPr>
              <w:t>[…]</w:t>
            </w:r>
          </w:p>
        </w:tc>
      </w:tr>
      <w:tr w:rsidR="00015135" w:rsidRPr="000374A3" w:rsidTr="007D4F92">
        <w:trPr>
          <w:jc w:val="center"/>
        </w:trPr>
        <w:tc>
          <w:tcPr>
            <w:tcW w:w="4673" w:type="dxa"/>
            <w:tcBorders>
              <w:top w:val="single" w:sz="4" w:space="0" w:color="000000"/>
              <w:left w:val="single" w:sz="4" w:space="0" w:color="000000"/>
              <w:bottom w:val="single" w:sz="4" w:space="0" w:color="000000"/>
            </w:tcBorders>
            <w:shd w:val="clear" w:color="auto" w:fill="auto"/>
          </w:tcPr>
          <w:p w:rsidR="00015135" w:rsidRPr="000374A3" w:rsidRDefault="007D4F92" w:rsidP="00EC4A03">
            <w:pPr>
              <w:jc w:val="both"/>
              <w:rPr>
                <w:lang w:val="lv-LV"/>
              </w:rPr>
            </w:pPr>
            <w:r w:rsidRPr="000374A3">
              <w:rPr>
                <w:lang w:val="lv-LV"/>
              </w:rPr>
              <w:t>Tālr.:</w:t>
            </w:r>
            <w:r w:rsidR="000374A3" w:rsidRPr="000374A3">
              <w:rPr>
                <w:lang w:val="lv-LV"/>
              </w:rPr>
              <w:t xml:space="preserve"> </w:t>
            </w:r>
            <w:r w:rsidR="000374A3" w:rsidRPr="000374A3">
              <w:rPr>
                <w:rFonts w:ascii="Tahoma" w:hAnsi="Tahoma" w:cs="Tahoma"/>
                <w:color w:val="333333"/>
                <w:sz w:val="21"/>
                <w:szCs w:val="21"/>
                <w:shd w:val="clear" w:color="auto" w:fill="FFFFFF"/>
                <w:lang w:val="lv-LV"/>
              </w:rPr>
              <w:t>67360823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15135" w:rsidRPr="000374A3" w:rsidRDefault="007D4F92" w:rsidP="00601627">
            <w:pPr>
              <w:jc w:val="both"/>
              <w:rPr>
                <w:lang w:val="lv-LV"/>
              </w:rPr>
            </w:pPr>
            <w:r w:rsidRPr="000374A3">
              <w:rPr>
                <w:lang w:val="lv-LV"/>
              </w:rPr>
              <w:t>Tālr.:</w:t>
            </w:r>
            <w:r w:rsidR="002D45BA" w:rsidRPr="000374A3">
              <w:rPr>
                <w:lang w:val="lv-LV"/>
              </w:rPr>
              <w:t xml:space="preserve"> </w:t>
            </w:r>
            <w:r w:rsidR="00601627">
              <w:rPr>
                <w:lang w:val="lv-LV"/>
              </w:rPr>
              <w:t>[…]</w:t>
            </w:r>
          </w:p>
        </w:tc>
      </w:tr>
      <w:tr w:rsidR="00015135" w:rsidRPr="000374A3" w:rsidTr="007D4F92">
        <w:trPr>
          <w:jc w:val="center"/>
        </w:trPr>
        <w:tc>
          <w:tcPr>
            <w:tcW w:w="4673" w:type="dxa"/>
            <w:tcBorders>
              <w:top w:val="single" w:sz="4" w:space="0" w:color="000000"/>
              <w:left w:val="single" w:sz="4" w:space="0" w:color="000000"/>
              <w:bottom w:val="single" w:sz="4" w:space="0" w:color="000000"/>
            </w:tcBorders>
            <w:shd w:val="clear" w:color="auto" w:fill="auto"/>
          </w:tcPr>
          <w:p w:rsidR="00015135" w:rsidRPr="000374A3" w:rsidRDefault="00015135" w:rsidP="000374A3">
            <w:pPr>
              <w:rPr>
                <w:lang w:val="lv-LV"/>
              </w:rPr>
            </w:pPr>
            <w:r w:rsidRPr="000374A3">
              <w:rPr>
                <w:lang w:val="lv-LV"/>
              </w:rPr>
              <w:t xml:space="preserve">E-pasts: </w:t>
            </w:r>
            <w:r w:rsidR="000374A3" w:rsidRPr="000374A3">
              <w:rPr>
                <w:lang w:val="lv-LV"/>
              </w:rPr>
              <w:t>rdmv@rdmv.lv</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15135" w:rsidRPr="000374A3" w:rsidRDefault="00015135" w:rsidP="00601627">
            <w:pPr>
              <w:jc w:val="both"/>
              <w:rPr>
                <w:lang w:val="lv-LV"/>
              </w:rPr>
            </w:pPr>
            <w:r w:rsidRPr="000374A3">
              <w:rPr>
                <w:lang w:val="lv-LV"/>
              </w:rPr>
              <w:t>E-pasts:</w:t>
            </w:r>
            <w:proofErr w:type="gramStart"/>
            <w:r w:rsidRPr="000374A3">
              <w:rPr>
                <w:lang w:val="lv-LV"/>
              </w:rPr>
              <w:t xml:space="preserve">  </w:t>
            </w:r>
            <w:proofErr w:type="gramEnd"/>
            <w:r w:rsidR="00601627">
              <w:rPr>
                <w:lang w:val="lv-LV"/>
              </w:rPr>
              <w:t>[…]</w:t>
            </w:r>
          </w:p>
        </w:tc>
      </w:tr>
      <w:tr w:rsidR="00015135" w:rsidRPr="000374A3" w:rsidTr="007D4F92">
        <w:trPr>
          <w:jc w:val="center"/>
        </w:trPr>
        <w:tc>
          <w:tcPr>
            <w:tcW w:w="4673" w:type="dxa"/>
            <w:tcBorders>
              <w:top w:val="single" w:sz="4" w:space="0" w:color="000000"/>
              <w:left w:val="single" w:sz="4" w:space="0" w:color="000000"/>
              <w:bottom w:val="single" w:sz="4" w:space="0" w:color="000000"/>
            </w:tcBorders>
            <w:shd w:val="clear" w:color="auto" w:fill="auto"/>
          </w:tcPr>
          <w:p w:rsidR="00015135" w:rsidRPr="000374A3" w:rsidRDefault="00015135" w:rsidP="00EC4A03">
            <w:pPr>
              <w:jc w:val="both"/>
              <w:rPr>
                <w:lang w:val="lv-LV"/>
              </w:rPr>
            </w:pPr>
            <w:r w:rsidRPr="000374A3">
              <w:rPr>
                <w:lang w:val="lv-LV"/>
              </w:rPr>
              <w:t>Banka: Valsts Kase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15135" w:rsidRPr="000374A3" w:rsidRDefault="00015135" w:rsidP="00601627">
            <w:pPr>
              <w:jc w:val="both"/>
              <w:rPr>
                <w:lang w:val="lv-LV"/>
              </w:rPr>
            </w:pPr>
            <w:r w:rsidRPr="000374A3">
              <w:rPr>
                <w:lang w:val="lv-LV"/>
              </w:rPr>
              <w:t>Banka:</w:t>
            </w:r>
            <w:proofErr w:type="gramStart"/>
            <w:r w:rsidRPr="000374A3">
              <w:rPr>
                <w:lang w:val="lv-LV"/>
              </w:rPr>
              <w:t xml:space="preserve">  </w:t>
            </w:r>
            <w:proofErr w:type="gramEnd"/>
            <w:r w:rsidR="00601627">
              <w:rPr>
                <w:lang w:val="lv-LV"/>
              </w:rPr>
              <w:t>[…]</w:t>
            </w:r>
          </w:p>
        </w:tc>
      </w:tr>
      <w:tr w:rsidR="00015135" w:rsidRPr="000374A3" w:rsidTr="007D4F92">
        <w:trPr>
          <w:jc w:val="center"/>
        </w:trPr>
        <w:tc>
          <w:tcPr>
            <w:tcW w:w="4673" w:type="dxa"/>
            <w:tcBorders>
              <w:top w:val="single" w:sz="4" w:space="0" w:color="000000"/>
              <w:left w:val="single" w:sz="4" w:space="0" w:color="000000"/>
              <w:bottom w:val="single" w:sz="4" w:space="0" w:color="000000"/>
            </w:tcBorders>
            <w:shd w:val="clear" w:color="auto" w:fill="auto"/>
          </w:tcPr>
          <w:p w:rsidR="00015135" w:rsidRPr="000374A3" w:rsidRDefault="00EC4A03" w:rsidP="00EC4A03">
            <w:pPr>
              <w:jc w:val="both"/>
              <w:rPr>
                <w:lang w:val="lv-LV"/>
              </w:rPr>
            </w:pPr>
            <w:r w:rsidRPr="000374A3">
              <w:rPr>
                <w:lang w:val="lv-LV"/>
              </w:rPr>
              <w:t>SWIFT kods: TRELLV22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15135" w:rsidRPr="000374A3" w:rsidRDefault="00015135" w:rsidP="00601627">
            <w:pPr>
              <w:jc w:val="both"/>
              <w:rPr>
                <w:lang w:val="lv-LV"/>
              </w:rPr>
            </w:pPr>
            <w:r w:rsidRPr="000374A3">
              <w:rPr>
                <w:lang w:val="lv-LV"/>
              </w:rPr>
              <w:t>SWIFT kods:</w:t>
            </w:r>
            <w:proofErr w:type="gramStart"/>
            <w:r w:rsidRPr="000374A3">
              <w:rPr>
                <w:lang w:val="lv-LV"/>
              </w:rPr>
              <w:t xml:space="preserve">  </w:t>
            </w:r>
            <w:proofErr w:type="gramEnd"/>
            <w:r w:rsidR="00601627">
              <w:rPr>
                <w:lang w:val="lv-LV"/>
              </w:rPr>
              <w:t>[…]</w:t>
            </w:r>
          </w:p>
        </w:tc>
      </w:tr>
      <w:tr w:rsidR="00015135" w:rsidRPr="000374A3" w:rsidTr="007D4F92">
        <w:trPr>
          <w:jc w:val="center"/>
        </w:trPr>
        <w:tc>
          <w:tcPr>
            <w:tcW w:w="4673" w:type="dxa"/>
            <w:tcBorders>
              <w:top w:val="single" w:sz="4" w:space="0" w:color="000000"/>
              <w:left w:val="single" w:sz="4" w:space="0" w:color="000000"/>
              <w:bottom w:val="single" w:sz="4" w:space="0" w:color="000000"/>
            </w:tcBorders>
            <w:shd w:val="clear" w:color="auto" w:fill="auto"/>
          </w:tcPr>
          <w:p w:rsidR="00EC4A03" w:rsidRPr="000374A3" w:rsidRDefault="00EC4A03" w:rsidP="00EC4A03">
            <w:pPr>
              <w:jc w:val="both"/>
              <w:rPr>
                <w:lang w:val="lv-LV"/>
              </w:rPr>
            </w:pPr>
            <w:r w:rsidRPr="000374A3">
              <w:rPr>
                <w:lang w:val="lv-LV"/>
              </w:rPr>
              <w:t>Konta Nr.: LV76TREL222051802500B</w:t>
            </w:r>
          </w:p>
          <w:p w:rsidR="00015135" w:rsidRPr="000374A3" w:rsidRDefault="00015135" w:rsidP="00EC4A03">
            <w:pPr>
              <w:jc w:val="both"/>
              <w:rPr>
                <w:lang w:val="lv-LV"/>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15135" w:rsidRPr="000374A3" w:rsidRDefault="00015135" w:rsidP="00601627">
            <w:pPr>
              <w:jc w:val="both"/>
              <w:rPr>
                <w:lang w:val="lv-LV"/>
              </w:rPr>
            </w:pPr>
            <w:r w:rsidRPr="000374A3">
              <w:rPr>
                <w:lang w:val="lv-LV"/>
              </w:rPr>
              <w:t>Konts:</w:t>
            </w:r>
            <w:proofErr w:type="gramStart"/>
            <w:r w:rsidRPr="000374A3">
              <w:rPr>
                <w:lang w:val="lv-LV"/>
              </w:rPr>
              <w:t xml:space="preserve">  </w:t>
            </w:r>
            <w:proofErr w:type="gramEnd"/>
            <w:r w:rsidR="00C51C71" w:rsidRPr="000374A3">
              <w:rPr>
                <w:lang w:val="lv-LV"/>
              </w:rPr>
              <w:fldChar w:fldCharType="begin"/>
            </w:r>
            <w:r w:rsidR="00C51C71" w:rsidRPr="000374A3">
              <w:rPr>
                <w:lang w:val="lv-LV"/>
              </w:rPr>
              <w:instrText xml:space="preserve"> HYPERLINK "javascript:linkAction('private.d2d.accounts.statement','account','551011087545','send','true','','')" </w:instrText>
            </w:r>
            <w:r w:rsidR="00C51C71" w:rsidRPr="000374A3">
              <w:rPr>
                <w:lang w:val="lv-LV"/>
              </w:rPr>
              <w:fldChar w:fldCharType="separate"/>
            </w:r>
            <w:r w:rsidR="00601627">
              <w:rPr>
                <w:lang w:val="lv-LV"/>
              </w:rPr>
              <w:t>[…]</w:t>
            </w:r>
            <w:r w:rsidR="00C51C71" w:rsidRPr="000374A3">
              <w:rPr>
                <w:lang w:val="lv-LV"/>
              </w:rPr>
              <w:fldChar w:fldCharType="end"/>
            </w:r>
            <w:r w:rsidR="007D4F92" w:rsidRPr="000374A3">
              <w:rPr>
                <w:color w:val="512B2B"/>
                <w:shd w:val="clear" w:color="auto" w:fill="FFFFFF"/>
                <w:lang w:val="lv-LV"/>
              </w:rPr>
              <w:t>  </w:t>
            </w:r>
          </w:p>
        </w:tc>
      </w:tr>
      <w:tr w:rsidR="00015135" w:rsidRPr="000374A3" w:rsidTr="007D4F92">
        <w:trPr>
          <w:jc w:val="center"/>
        </w:trPr>
        <w:tc>
          <w:tcPr>
            <w:tcW w:w="4673" w:type="dxa"/>
            <w:tcBorders>
              <w:left w:val="single" w:sz="4" w:space="0" w:color="000000"/>
              <w:bottom w:val="single" w:sz="4" w:space="0" w:color="000000"/>
            </w:tcBorders>
            <w:shd w:val="clear" w:color="auto" w:fill="auto"/>
          </w:tcPr>
          <w:p w:rsidR="00015135" w:rsidRPr="000374A3" w:rsidRDefault="00015135" w:rsidP="00EC4A03">
            <w:pPr>
              <w:snapToGrid w:val="0"/>
              <w:jc w:val="both"/>
              <w:rPr>
                <w:lang w:val="lv-LV"/>
              </w:rPr>
            </w:pPr>
          </w:p>
          <w:p w:rsidR="00015135" w:rsidRPr="000374A3" w:rsidRDefault="00015135" w:rsidP="002D45BA">
            <w:pPr>
              <w:jc w:val="both"/>
              <w:rPr>
                <w:b/>
                <w:bCs/>
                <w:lang w:val="lv-LV"/>
              </w:rPr>
            </w:pPr>
            <w:r w:rsidRPr="000374A3">
              <w:rPr>
                <w:lang w:val="lv-LV"/>
              </w:rPr>
              <w:t>/</w:t>
            </w:r>
            <w:proofErr w:type="gramStart"/>
            <w:r w:rsidR="002D45BA" w:rsidRPr="000374A3">
              <w:rPr>
                <w:lang w:val="lv-LV"/>
              </w:rPr>
              <w:t xml:space="preserve"> </w:t>
            </w:r>
            <w:r w:rsidR="000374A3" w:rsidRPr="000374A3">
              <w:rPr>
                <w:lang w:val="lv-LV"/>
              </w:rPr>
              <w:t xml:space="preserve">                             </w:t>
            </w:r>
            <w:proofErr w:type="gramEnd"/>
            <w:r w:rsidRPr="000374A3">
              <w:rPr>
                <w:lang w:val="lv-LV"/>
              </w:rPr>
              <w:t>/</w:t>
            </w:r>
          </w:p>
        </w:tc>
        <w:tc>
          <w:tcPr>
            <w:tcW w:w="4111" w:type="dxa"/>
            <w:tcBorders>
              <w:left w:val="single" w:sz="4" w:space="0" w:color="000000"/>
              <w:bottom w:val="single" w:sz="4" w:space="0" w:color="000000"/>
              <w:right w:val="single" w:sz="4" w:space="0" w:color="000000"/>
            </w:tcBorders>
            <w:shd w:val="clear" w:color="auto" w:fill="auto"/>
          </w:tcPr>
          <w:p w:rsidR="00015135" w:rsidRPr="000374A3" w:rsidRDefault="00015135" w:rsidP="00EC4A03">
            <w:pPr>
              <w:snapToGrid w:val="0"/>
              <w:jc w:val="both"/>
              <w:rPr>
                <w:b/>
                <w:bCs/>
                <w:lang w:val="lv-LV"/>
              </w:rPr>
            </w:pPr>
          </w:p>
          <w:p w:rsidR="00015135" w:rsidRPr="000374A3" w:rsidRDefault="000374A3" w:rsidP="00EC4A03">
            <w:pPr>
              <w:jc w:val="both"/>
              <w:rPr>
                <w:lang w:val="lv-LV"/>
              </w:rPr>
            </w:pPr>
            <w:r w:rsidRPr="000374A3">
              <w:rPr>
                <w:lang w:val="lv-LV"/>
              </w:rPr>
              <w:t>/</w:t>
            </w:r>
            <w:proofErr w:type="gramStart"/>
            <w:r w:rsidRPr="000374A3">
              <w:rPr>
                <w:lang w:val="lv-LV"/>
              </w:rPr>
              <w:t xml:space="preserve">                              </w:t>
            </w:r>
            <w:proofErr w:type="gramEnd"/>
            <w:r w:rsidR="00015135" w:rsidRPr="000374A3">
              <w:rPr>
                <w:lang w:val="lv-LV"/>
              </w:rPr>
              <w:t>/________________</w:t>
            </w:r>
          </w:p>
        </w:tc>
      </w:tr>
    </w:tbl>
    <w:p w:rsidR="00015135" w:rsidRPr="000374A3" w:rsidRDefault="00015135" w:rsidP="00015135">
      <w:pPr>
        <w:rPr>
          <w:lang w:val="lv-LV"/>
        </w:rPr>
      </w:pPr>
    </w:p>
    <w:p w:rsidR="00015135" w:rsidRPr="000374A3" w:rsidRDefault="00015135" w:rsidP="002D45BA">
      <w:pPr>
        <w:pStyle w:val="Saraksts"/>
        <w:ind w:left="4963" w:firstLine="709"/>
        <w:jc w:val="right"/>
        <w:rPr>
          <w:b/>
        </w:rPr>
      </w:pPr>
      <w:r w:rsidRPr="000374A3">
        <w:br w:type="page"/>
      </w:r>
      <w:r w:rsidRPr="000374A3">
        <w:lastRenderedPageBreak/>
        <w:t xml:space="preserve">                                    </w:t>
      </w:r>
      <w:r w:rsidRPr="000374A3">
        <w:rPr>
          <w:b/>
        </w:rPr>
        <w:t>1.pielikums</w:t>
      </w:r>
    </w:p>
    <w:p w:rsidR="00015135" w:rsidRPr="000374A3" w:rsidRDefault="00015135" w:rsidP="00015135">
      <w:pPr>
        <w:pStyle w:val="Saraksts"/>
        <w:jc w:val="right"/>
        <w:rPr>
          <w:b/>
        </w:rPr>
      </w:pPr>
      <w:r w:rsidRPr="000374A3">
        <w:rPr>
          <w:b/>
        </w:rPr>
        <w:t>201</w:t>
      </w:r>
      <w:r w:rsidR="00EC4A03" w:rsidRPr="000374A3">
        <w:rPr>
          <w:b/>
        </w:rPr>
        <w:t>8</w:t>
      </w:r>
      <w:r w:rsidRPr="000374A3">
        <w:rPr>
          <w:b/>
        </w:rPr>
        <w:t xml:space="preserve">. gada </w:t>
      </w:r>
      <w:r w:rsidR="00E6787D">
        <w:rPr>
          <w:b/>
        </w:rPr>
        <w:t>23. februāra</w:t>
      </w:r>
    </w:p>
    <w:p w:rsidR="00015135" w:rsidRPr="000374A3" w:rsidRDefault="00015135" w:rsidP="002D45BA">
      <w:pPr>
        <w:pStyle w:val="Saraksts"/>
        <w:ind w:left="5672"/>
        <w:jc w:val="right"/>
      </w:pPr>
      <w:r w:rsidRPr="000374A3">
        <w:rPr>
          <w:b/>
        </w:rPr>
        <w:t xml:space="preserve">           Līgumam </w:t>
      </w:r>
      <w:r w:rsidR="00E6787D" w:rsidRPr="000374A3">
        <w:rPr>
          <w:b/>
        </w:rPr>
        <w:t>Nr</w:t>
      </w:r>
      <w:r w:rsidR="00E6787D">
        <w:rPr>
          <w:b/>
        </w:rPr>
        <w:t>.8.1.3.0/16/I/010-1</w:t>
      </w:r>
    </w:p>
    <w:p w:rsidR="00EC4A03" w:rsidRPr="000374A3" w:rsidRDefault="00EC4A03" w:rsidP="00015135">
      <w:pPr>
        <w:jc w:val="center"/>
        <w:rPr>
          <w:b/>
          <w:bCs/>
          <w:lang w:val="lv-LV"/>
        </w:rPr>
      </w:pPr>
    </w:p>
    <w:p w:rsidR="00EC4A03" w:rsidRPr="000374A3" w:rsidRDefault="00EC4A03" w:rsidP="00EC4A03">
      <w:pPr>
        <w:pStyle w:val="Virsraksts2"/>
        <w:rPr>
          <w:szCs w:val="24"/>
          <w:lang w:val="lv-LV"/>
        </w:rPr>
      </w:pPr>
      <w:r w:rsidRPr="000374A3">
        <w:rPr>
          <w:szCs w:val="24"/>
          <w:lang w:val="lv-LV"/>
        </w:rPr>
        <w:t>TEHNISKĀ SPECIFIKĀCIJA</w:t>
      </w:r>
    </w:p>
    <w:p w:rsidR="00EC4A03" w:rsidRPr="000374A3" w:rsidRDefault="00EC4A03" w:rsidP="00EC4A03">
      <w:pPr>
        <w:pStyle w:val="Parastais"/>
      </w:pPr>
    </w:p>
    <w:p w:rsidR="00EC4A03" w:rsidRPr="000374A3" w:rsidRDefault="00EC4A03" w:rsidP="00EC4A03">
      <w:pPr>
        <w:pStyle w:val="Sarakstarindkopa"/>
        <w:numPr>
          <w:ilvl w:val="0"/>
          <w:numId w:val="8"/>
        </w:numPr>
        <w:suppressAutoHyphens/>
        <w:autoSpaceDN w:val="0"/>
        <w:jc w:val="both"/>
        <w:textAlignment w:val="baseline"/>
        <w:rPr>
          <w:b/>
          <w:lang w:val="lv-LV"/>
        </w:rPr>
      </w:pPr>
      <w:r w:rsidRPr="000374A3">
        <w:rPr>
          <w:b/>
          <w:lang w:val="lv-LV"/>
        </w:rPr>
        <w:t xml:space="preserve">Paredzamais darba apjoms un sarežģītība: </w:t>
      </w:r>
    </w:p>
    <w:p w:rsidR="00EC4A03" w:rsidRPr="000374A3" w:rsidRDefault="00EC4A03" w:rsidP="00EC4A03">
      <w:pPr>
        <w:pStyle w:val="Parastais"/>
        <w:jc w:val="both"/>
      </w:pPr>
    </w:p>
    <w:p w:rsidR="00EC4A03" w:rsidRPr="000374A3" w:rsidRDefault="00EC4A03" w:rsidP="00EC4A03">
      <w:pPr>
        <w:pStyle w:val="Parastais"/>
        <w:jc w:val="both"/>
        <w:rPr>
          <w:bCs/>
          <w:iCs/>
        </w:rPr>
      </w:pPr>
      <w:r w:rsidRPr="000374A3">
        <w:t xml:space="preserve">Profesionālās izglītības kompetences centrs “Rīgas Dizaina un mākslas vidusskola” aicina pieteikties sadarbībai uz uzņēmuma līguma pamata iepirkumu speciālistu projekta Nr.8.1.3.0/16/I/010 “Profesionālās izglītības kompetences centra “Rīgas Dizaina un mākslas vidusskola” infrastruktūras modernizācija” </w:t>
      </w:r>
      <w:proofErr w:type="gramStart"/>
      <w:r w:rsidRPr="000374A3">
        <w:t>(</w:t>
      </w:r>
      <w:proofErr w:type="gramEnd"/>
      <w:r w:rsidRPr="000374A3">
        <w:t xml:space="preserve">skatīt </w:t>
      </w:r>
      <w:hyperlink r:id="rId8" w:history="1">
        <w:r w:rsidRPr="000374A3">
          <w:rPr>
            <w:rStyle w:val="Hipersaite"/>
          </w:rPr>
          <w:t>https://www.rdmv.lv/lv/news/projekti-lv/infrastruktura-un-attistiba/eiropas-regionalas-attistibas-fonda-projekts10391575</w:t>
        </w:r>
      </w:hyperlink>
      <w:r w:rsidRPr="000374A3">
        <w:t>) īstenošanas ietvaros.</w:t>
      </w:r>
      <w:r w:rsidRPr="000374A3">
        <w:rPr>
          <w:bCs/>
          <w:iCs/>
        </w:rPr>
        <w:t xml:space="preserve"> Pretendentam sadarbības laikā kopumā paredzēts veikt 7 (septiņus)* iepirkumus</w:t>
      </w:r>
      <w:r w:rsidRPr="000374A3">
        <w:t>.</w:t>
      </w:r>
    </w:p>
    <w:tbl>
      <w:tblPr>
        <w:tblStyle w:val="Reatabula"/>
        <w:tblW w:w="10850" w:type="dxa"/>
        <w:tblInd w:w="-1186" w:type="dxa"/>
        <w:tblLook w:val="04A0" w:firstRow="1" w:lastRow="0" w:firstColumn="1" w:lastColumn="0" w:noHBand="0" w:noVBand="1"/>
      </w:tblPr>
      <w:tblGrid>
        <w:gridCol w:w="648"/>
        <w:gridCol w:w="1763"/>
        <w:gridCol w:w="1475"/>
        <w:gridCol w:w="1707"/>
        <w:gridCol w:w="1470"/>
        <w:gridCol w:w="1487"/>
        <w:gridCol w:w="2300"/>
      </w:tblGrid>
      <w:tr w:rsidR="00681A7C" w:rsidRPr="00681A7C" w:rsidTr="00681A7C">
        <w:tc>
          <w:tcPr>
            <w:tcW w:w="648" w:type="dxa"/>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Nr.</w:t>
            </w:r>
          </w:p>
        </w:tc>
        <w:tc>
          <w:tcPr>
            <w:tcW w:w="1763" w:type="dxa"/>
            <w:vAlign w:val="center"/>
          </w:tcPr>
          <w:p w:rsidR="00681A7C" w:rsidRPr="00681A7C" w:rsidRDefault="00681A7C" w:rsidP="00681A7C">
            <w:pPr>
              <w:suppressAutoHyphens/>
              <w:autoSpaceDN w:val="0"/>
              <w:jc w:val="center"/>
              <w:textAlignment w:val="baseline"/>
              <w:rPr>
                <w:color w:val="202020"/>
                <w:sz w:val="22"/>
                <w:szCs w:val="22"/>
                <w:lang w:val="lv-LV"/>
              </w:rPr>
            </w:pPr>
            <w:r w:rsidRPr="00681A7C">
              <w:rPr>
                <w:color w:val="202020"/>
                <w:sz w:val="22"/>
                <w:szCs w:val="22"/>
                <w:lang w:val="lv-LV"/>
              </w:rPr>
              <w:t>Iepirkuma līguma priekšmets</w:t>
            </w:r>
          </w:p>
        </w:tc>
        <w:tc>
          <w:tcPr>
            <w:tcW w:w="1475" w:type="dxa"/>
            <w:vAlign w:val="center"/>
          </w:tcPr>
          <w:p w:rsidR="00681A7C" w:rsidRPr="00681A7C" w:rsidRDefault="00681A7C" w:rsidP="00681A7C">
            <w:pPr>
              <w:suppressAutoHyphens/>
              <w:autoSpaceDN w:val="0"/>
              <w:jc w:val="center"/>
              <w:textAlignment w:val="baseline"/>
              <w:rPr>
                <w:color w:val="202020"/>
                <w:sz w:val="22"/>
                <w:szCs w:val="22"/>
                <w:lang w:val="lv-LV"/>
              </w:rPr>
            </w:pPr>
            <w:bookmarkStart w:id="1" w:name="RANGE!C6"/>
            <w:r w:rsidRPr="00681A7C">
              <w:rPr>
                <w:color w:val="202020"/>
                <w:sz w:val="22"/>
                <w:szCs w:val="22"/>
                <w:lang w:val="lv-LV"/>
              </w:rPr>
              <w:t>Tiesiskais regulējums</w:t>
            </w:r>
            <w:bookmarkEnd w:id="1"/>
          </w:p>
        </w:tc>
        <w:tc>
          <w:tcPr>
            <w:tcW w:w="0" w:type="auto"/>
            <w:vAlign w:val="center"/>
          </w:tcPr>
          <w:p w:rsidR="00681A7C" w:rsidRPr="00681A7C" w:rsidRDefault="00681A7C" w:rsidP="00681A7C">
            <w:pPr>
              <w:suppressAutoHyphens/>
              <w:autoSpaceDN w:val="0"/>
              <w:jc w:val="center"/>
              <w:textAlignment w:val="baseline"/>
              <w:rPr>
                <w:color w:val="202020"/>
                <w:sz w:val="22"/>
                <w:szCs w:val="22"/>
                <w:lang w:val="lv-LV"/>
              </w:rPr>
            </w:pPr>
            <w:bookmarkStart w:id="2" w:name="RANGE!D6"/>
            <w:r w:rsidRPr="00681A7C">
              <w:rPr>
                <w:color w:val="202020"/>
                <w:sz w:val="22"/>
                <w:szCs w:val="22"/>
                <w:lang w:val="lv-LV"/>
              </w:rPr>
              <w:t>Plānotā iepirkuma procedūra/ iepirkums</w:t>
            </w:r>
            <w:bookmarkEnd w:id="2"/>
          </w:p>
        </w:tc>
        <w:tc>
          <w:tcPr>
            <w:tcW w:w="1470" w:type="dxa"/>
            <w:vAlign w:val="center"/>
          </w:tcPr>
          <w:p w:rsidR="00681A7C" w:rsidRPr="00681A7C" w:rsidRDefault="00681A7C" w:rsidP="00681A7C">
            <w:pPr>
              <w:suppressAutoHyphens/>
              <w:autoSpaceDN w:val="0"/>
              <w:jc w:val="center"/>
              <w:textAlignment w:val="baseline"/>
              <w:rPr>
                <w:color w:val="202020"/>
                <w:sz w:val="22"/>
                <w:szCs w:val="22"/>
                <w:lang w:val="lv-LV"/>
              </w:rPr>
            </w:pPr>
            <w:r w:rsidRPr="00681A7C">
              <w:rPr>
                <w:color w:val="202020"/>
                <w:sz w:val="22"/>
                <w:szCs w:val="22"/>
                <w:lang w:val="lv-LV"/>
              </w:rPr>
              <w:t>Piemērojams zaļais iepirkums (jā/nē)</w:t>
            </w:r>
          </w:p>
        </w:tc>
        <w:tc>
          <w:tcPr>
            <w:tcW w:w="1487" w:type="dxa"/>
          </w:tcPr>
          <w:p w:rsidR="00681A7C" w:rsidRPr="00681A7C" w:rsidRDefault="00681A7C" w:rsidP="00681A7C">
            <w:pPr>
              <w:suppressAutoHyphens/>
              <w:autoSpaceDN w:val="0"/>
              <w:jc w:val="center"/>
              <w:textAlignment w:val="baseline"/>
              <w:rPr>
                <w:color w:val="202020"/>
                <w:sz w:val="22"/>
                <w:szCs w:val="22"/>
                <w:lang w:val="lv-LV"/>
              </w:rPr>
            </w:pPr>
            <w:r>
              <w:rPr>
                <w:color w:val="202020"/>
                <w:sz w:val="22"/>
                <w:szCs w:val="22"/>
                <w:lang w:val="lv-LV"/>
              </w:rPr>
              <w:t>Paredzamais izsludināšanas laiks</w:t>
            </w:r>
          </w:p>
        </w:tc>
        <w:tc>
          <w:tcPr>
            <w:tcW w:w="2300" w:type="dxa"/>
            <w:vAlign w:val="center"/>
          </w:tcPr>
          <w:p w:rsidR="00681A7C" w:rsidRPr="00681A7C" w:rsidRDefault="00681A7C" w:rsidP="00681A7C">
            <w:pPr>
              <w:suppressAutoHyphens/>
              <w:autoSpaceDN w:val="0"/>
              <w:jc w:val="center"/>
              <w:textAlignment w:val="baseline"/>
              <w:rPr>
                <w:color w:val="202020"/>
                <w:sz w:val="22"/>
                <w:szCs w:val="22"/>
                <w:lang w:val="lv-LV"/>
              </w:rPr>
            </w:pPr>
            <w:r w:rsidRPr="00681A7C">
              <w:rPr>
                <w:color w:val="202020"/>
                <w:sz w:val="22"/>
                <w:szCs w:val="22"/>
                <w:lang w:val="lv-LV"/>
              </w:rPr>
              <w:t>Piezīmes</w:t>
            </w:r>
          </w:p>
        </w:tc>
      </w:tr>
      <w:tr w:rsidR="00681A7C" w:rsidRPr="00681A7C" w:rsidTr="00681A7C">
        <w:tc>
          <w:tcPr>
            <w:tcW w:w="648" w:type="dxa"/>
          </w:tcPr>
          <w:p w:rsidR="00681A7C" w:rsidRPr="00681A7C" w:rsidRDefault="00681A7C" w:rsidP="00681A7C">
            <w:pPr>
              <w:suppressAutoHyphens/>
              <w:autoSpaceDN w:val="0"/>
              <w:textAlignment w:val="baseline"/>
              <w:rPr>
                <w:sz w:val="22"/>
                <w:szCs w:val="22"/>
                <w:lang w:val="lv-LV"/>
              </w:rPr>
            </w:pPr>
            <w:r w:rsidRPr="00681A7C">
              <w:rPr>
                <w:sz w:val="22"/>
                <w:szCs w:val="22"/>
                <w:lang w:val="lv-LV"/>
              </w:rPr>
              <w:t>1.</w:t>
            </w:r>
          </w:p>
        </w:tc>
        <w:tc>
          <w:tcPr>
            <w:tcW w:w="1763"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Būvuzraudzības pakalpojums</w:t>
            </w:r>
          </w:p>
        </w:tc>
        <w:tc>
          <w:tcPr>
            <w:tcW w:w="1475"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PIL (no 01.03.2017.)</w:t>
            </w:r>
          </w:p>
        </w:tc>
        <w:tc>
          <w:tcPr>
            <w:tcW w:w="0" w:type="auto"/>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Zemsliekšņa iepirkums</w:t>
            </w:r>
          </w:p>
        </w:tc>
        <w:tc>
          <w:tcPr>
            <w:tcW w:w="147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Nē</w:t>
            </w:r>
          </w:p>
        </w:tc>
        <w:tc>
          <w:tcPr>
            <w:tcW w:w="1487" w:type="dxa"/>
          </w:tcPr>
          <w:p w:rsidR="00681A7C" w:rsidRPr="00681A7C" w:rsidRDefault="00681A7C" w:rsidP="00681A7C">
            <w:pPr>
              <w:suppressAutoHyphens/>
              <w:autoSpaceDN w:val="0"/>
              <w:textAlignment w:val="baseline"/>
              <w:rPr>
                <w:sz w:val="22"/>
                <w:szCs w:val="22"/>
                <w:lang w:val="lv-LV" w:eastAsia="ar-SA"/>
              </w:rPr>
            </w:pPr>
            <w:r>
              <w:rPr>
                <w:sz w:val="22"/>
                <w:szCs w:val="22"/>
                <w:lang w:val="lv-LV" w:eastAsia="ar-SA"/>
              </w:rPr>
              <w:t>03.2018.</w:t>
            </w:r>
          </w:p>
        </w:tc>
        <w:tc>
          <w:tcPr>
            <w:tcW w:w="230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 </w:t>
            </w:r>
          </w:p>
        </w:tc>
      </w:tr>
      <w:tr w:rsidR="00681A7C" w:rsidRPr="00681A7C" w:rsidTr="00681A7C">
        <w:tc>
          <w:tcPr>
            <w:tcW w:w="648" w:type="dxa"/>
          </w:tcPr>
          <w:p w:rsidR="00681A7C" w:rsidRPr="00681A7C" w:rsidRDefault="00681A7C" w:rsidP="00681A7C">
            <w:pPr>
              <w:suppressAutoHyphens/>
              <w:autoSpaceDN w:val="0"/>
              <w:textAlignment w:val="baseline"/>
              <w:rPr>
                <w:sz w:val="22"/>
                <w:szCs w:val="22"/>
                <w:lang w:val="lv-LV"/>
              </w:rPr>
            </w:pPr>
            <w:r w:rsidRPr="00681A7C">
              <w:rPr>
                <w:sz w:val="22"/>
                <w:szCs w:val="22"/>
                <w:lang w:val="lv-LV"/>
              </w:rPr>
              <w:t>2.</w:t>
            </w:r>
          </w:p>
        </w:tc>
        <w:tc>
          <w:tcPr>
            <w:tcW w:w="1763"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Publicitātes pasākumi</w:t>
            </w:r>
          </w:p>
        </w:tc>
        <w:tc>
          <w:tcPr>
            <w:tcW w:w="1475"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PIL (no 01.03.2017.)</w:t>
            </w:r>
          </w:p>
        </w:tc>
        <w:tc>
          <w:tcPr>
            <w:tcW w:w="0" w:type="auto"/>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Zemsliekšņa iepirkums</w:t>
            </w:r>
          </w:p>
        </w:tc>
        <w:tc>
          <w:tcPr>
            <w:tcW w:w="147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Nē</w:t>
            </w:r>
          </w:p>
        </w:tc>
        <w:tc>
          <w:tcPr>
            <w:tcW w:w="1487" w:type="dxa"/>
          </w:tcPr>
          <w:p w:rsidR="00681A7C" w:rsidRPr="00681A7C" w:rsidRDefault="00681A7C" w:rsidP="00681A7C">
            <w:pPr>
              <w:suppressAutoHyphens/>
              <w:autoSpaceDN w:val="0"/>
              <w:textAlignment w:val="baseline"/>
              <w:rPr>
                <w:sz w:val="22"/>
                <w:szCs w:val="22"/>
                <w:lang w:val="lv-LV" w:eastAsia="ar-SA"/>
              </w:rPr>
            </w:pPr>
            <w:r>
              <w:rPr>
                <w:sz w:val="22"/>
                <w:szCs w:val="22"/>
                <w:lang w:val="lv-LV" w:eastAsia="ar-SA"/>
              </w:rPr>
              <w:t>Pastāvīgi</w:t>
            </w:r>
          </w:p>
        </w:tc>
        <w:tc>
          <w:tcPr>
            <w:tcW w:w="230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Publicitātes pasākumi projekta īstenošanai.</w:t>
            </w:r>
          </w:p>
        </w:tc>
      </w:tr>
      <w:tr w:rsidR="00681A7C" w:rsidRPr="00681A7C" w:rsidTr="00681A7C">
        <w:tc>
          <w:tcPr>
            <w:tcW w:w="648" w:type="dxa"/>
          </w:tcPr>
          <w:p w:rsidR="00681A7C" w:rsidRPr="00681A7C" w:rsidRDefault="00681A7C" w:rsidP="00681A7C">
            <w:pPr>
              <w:suppressAutoHyphens/>
              <w:autoSpaceDN w:val="0"/>
              <w:textAlignment w:val="baseline"/>
              <w:rPr>
                <w:sz w:val="22"/>
                <w:szCs w:val="22"/>
                <w:lang w:val="lv-LV"/>
              </w:rPr>
            </w:pPr>
            <w:r w:rsidRPr="00681A7C">
              <w:rPr>
                <w:sz w:val="22"/>
                <w:szCs w:val="22"/>
                <w:lang w:val="lv-LV"/>
              </w:rPr>
              <w:t>3.</w:t>
            </w:r>
          </w:p>
        </w:tc>
        <w:tc>
          <w:tcPr>
            <w:tcW w:w="1763"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Aprīkojuma iegāde</w:t>
            </w:r>
          </w:p>
        </w:tc>
        <w:tc>
          <w:tcPr>
            <w:tcW w:w="1475"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PIL (no 01.03.2017.)</w:t>
            </w:r>
          </w:p>
        </w:tc>
        <w:tc>
          <w:tcPr>
            <w:tcW w:w="0" w:type="auto"/>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Atklāts konkurss</w:t>
            </w:r>
          </w:p>
        </w:tc>
        <w:tc>
          <w:tcPr>
            <w:tcW w:w="147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Nē</w:t>
            </w:r>
          </w:p>
        </w:tc>
        <w:tc>
          <w:tcPr>
            <w:tcW w:w="1487" w:type="dxa"/>
          </w:tcPr>
          <w:p w:rsidR="00681A7C" w:rsidRPr="00681A7C" w:rsidRDefault="00681A7C" w:rsidP="00681A7C">
            <w:pPr>
              <w:suppressAutoHyphens/>
              <w:autoSpaceDN w:val="0"/>
              <w:textAlignment w:val="baseline"/>
              <w:rPr>
                <w:sz w:val="22"/>
                <w:szCs w:val="22"/>
                <w:lang w:val="lv-LV" w:eastAsia="ar-SA"/>
              </w:rPr>
            </w:pPr>
            <w:r>
              <w:rPr>
                <w:sz w:val="22"/>
                <w:szCs w:val="22"/>
                <w:lang w:val="lv-LV" w:eastAsia="ar-SA"/>
              </w:rPr>
              <w:t>07.2018.</w:t>
            </w:r>
          </w:p>
        </w:tc>
        <w:tc>
          <w:tcPr>
            <w:tcW w:w="230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Iepirkums tiks dalīts lotēs.</w:t>
            </w:r>
          </w:p>
        </w:tc>
      </w:tr>
      <w:tr w:rsidR="00681A7C" w:rsidRPr="00681A7C" w:rsidTr="00681A7C">
        <w:tc>
          <w:tcPr>
            <w:tcW w:w="648" w:type="dxa"/>
          </w:tcPr>
          <w:p w:rsidR="00681A7C" w:rsidRPr="00681A7C" w:rsidRDefault="00681A7C" w:rsidP="00681A7C">
            <w:pPr>
              <w:suppressAutoHyphens/>
              <w:autoSpaceDN w:val="0"/>
              <w:textAlignment w:val="baseline"/>
              <w:rPr>
                <w:sz w:val="22"/>
                <w:szCs w:val="22"/>
                <w:lang w:val="lv-LV"/>
              </w:rPr>
            </w:pPr>
            <w:r w:rsidRPr="00681A7C">
              <w:rPr>
                <w:sz w:val="22"/>
                <w:szCs w:val="22"/>
                <w:lang w:val="lv-LV"/>
              </w:rPr>
              <w:t>4.</w:t>
            </w:r>
          </w:p>
        </w:tc>
        <w:tc>
          <w:tcPr>
            <w:tcW w:w="1763"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Mēbeļu piegāde</w:t>
            </w:r>
          </w:p>
        </w:tc>
        <w:tc>
          <w:tcPr>
            <w:tcW w:w="1475"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PIL (no 01.03.2017.)</w:t>
            </w:r>
          </w:p>
        </w:tc>
        <w:tc>
          <w:tcPr>
            <w:tcW w:w="0" w:type="auto"/>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Atklāts konkurss virs ES sliekšņa</w:t>
            </w:r>
          </w:p>
        </w:tc>
        <w:tc>
          <w:tcPr>
            <w:tcW w:w="147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Nē</w:t>
            </w:r>
          </w:p>
        </w:tc>
        <w:tc>
          <w:tcPr>
            <w:tcW w:w="1487" w:type="dxa"/>
          </w:tcPr>
          <w:p w:rsidR="00681A7C" w:rsidRPr="00681A7C" w:rsidRDefault="00681A7C" w:rsidP="00681A7C">
            <w:pPr>
              <w:suppressAutoHyphens/>
              <w:autoSpaceDN w:val="0"/>
              <w:textAlignment w:val="baseline"/>
              <w:rPr>
                <w:sz w:val="22"/>
                <w:szCs w:val="22"/>
                <w:lang w:val="lv-LV" w:eastAsia="ar-SA"/>
              </w:rPr>
            </w:pPr>
            <w:r>
              <w:rPr>
                <w:sz w:val="22"/>
                <w:szCs w:val="22"/>
                <w:lang w:val="lv-LV" w:eastAsia="ar-SA"/>
              </w:rPr>
              <w:t>06.2018.</w:t>
            </w:r>
          </w:p>
        </w:tc>
        <w:tc>
          <w:tcPr>
            <w:tcW w:w="230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Iepirkums tiks dalīts lotēs.</w:t>
            </w:r>
          </w:p>
        </w:tc>
      </w:tr>
      <w:tr w:rsidR="00681A7C" w:rsidRPr="00681A7C" w:rsidTr="00681A7C">
        <w:tc>
          <w:tcPr>
            <w:tcW w:w="648" w:type="dxa"/>
          </w:tcPr>
          <w:p w:rsidR="00681A7C" w:rsidRPr="00681A7C" w:rsidRDefault="00681A7C" w:rsidP="00681A7C">
            <w:pPr>
              <w:suppressAutoHyphens/>
              <w:autoSpaceDN w:val="0"/>
              <w:textAlignment w:val="baseline"/>
              <w:rPr>
                <w:sz w:val="22"/>
                <w:szCs w:val="22"/>
                <w:lang w:val="lv-LV"/>
              </w:rPr>
            </w:pPr>
            <w:r w:rsidRPr="00681A7C">
              <w:rPr>
                <w:sz w:val="22"/>
                <w:szCs w:val="22"/>
                <w:lang w:val="lv-LV"/>
              </w:rPr>
              <w:t>5.</w:t>
            </w:r>
          </w:p>
        </w:tc>
        <w:tc>
          <w:tcPr>
            <w:tcW w:w="1763"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Datortehnikas piegāde</w:t>
            </w:r>
          </w:p>
        </w:tc>
        <w:tc>
          <w:tcPr>
            <w:tcW w:w="1475"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PIL (no 01.03.2017.)</w:t>
            </w:r>
          </w:p>
        </w:tc>
        <w:tc>
          <w:tcPr>
            <w:tcW w:w="0" w:type="auto"/>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Atklāts konkurss</w:t>
            </w:r>
          </w:p>
        </w:tc>
        <w:tc>
          <w:tcPr>
            <w:tcW w:w="147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Jā</w:t>
            </w:r>
          </w:p>
        </w:tc>
        <w:tc>
          <w:tcPr>
            <w:tcW w:w="1487" w:type="dxa"/>
          </w:tcPr>
          <w:p w:rsidR="00681A7C" w:rsidRPr="00681A7C" w:rsidRDefault="00681A7C" w:rsidP="00681A7C">
            <w:pPr>
              <w:suppressAutoHyphens/>
              <w:autoSpaceDN w:val="0"/>
              <w:textAlignment w:val="baseline"/>
              <w:rPr>
                <w:sz w:val="22"/>
                <w:szCs w:val="22"/>
                <w:lang w:val="lv-LV" w:eastAsia="ar-SA"/>
              </w:rPr>
            </w:pPr>
            <w:r>
              <w:rPr>
                <w:sz w:val="22"/>
                <w:szCs w:val="22"/>
                <w:lang w:val="lv-LV" w:eastAsia="ar-SA"/>
              </w:rPr>
              <w:t>07.2018</w:t>
            </w:r>
          </w:p>
        </w:tc>
        <w:tc>
          <w:tcPr>
            <w:tcW w:w="230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Iepirkums tiks dalīts lotēs.</w:t>
            </w:r>
          </w:p>
        </w:tc>
      </w:tr>
      <w:tr w:rsidR="00681A7C" w:rsidRPr="00681A7C" w:rsidTr="00681A7C">
        <w:tc>
          <w:tcPr>
            <w:tcW w:w="648" w:type="dxa"/>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6.</w:t>
            </w:r>
          </w:p>
        </w:tc>
        <w:tc>
          <w:tcPr>
            <w:tcW w:w="1763"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Būvdarbi Rīgā, K. Valdemāra ielā 139 un Ēveles ielā 2</w:t>
            </w:r>
          </w:p>
        </w:tc>
        <w:tc>
          <w:tcPr>
            <w:tcW w:w="1475"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PIL (no 01.03.2017.)</w:t>
            </w:r>
          </w:p>
        </w:tc>
        <w:tc>
          <w:tcPr>
            <w:tcW w:w="0" w:type="auto"/>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Atklāts konkurss</w:t>
            </w:r>
          </w:p>
        </w:tc>
        <w:tc>
          <w:tcPr>
            <w:tcW w:w="147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Nē</w:t>
            </w:r>
          </w:p>
        </w:tc>
        <w:tc>
          <w:tcPr>
            <w:tcW w:w="1487" w:type="dxa"/>
          </w:tcPr>
          <w:p w:rsidR="00681A7C" w:rsidRPr="00681A7C" w:rsidRDefault="00681A7C" w:rsidP="00681A7C">
            <w:pPr>
              <w:suppressAutoHyphens/>
              <w:autoSpaceDN w:val="0"/>
              <w:textAlignment w:val="baseline"/>
              <w:rPr>
                <w:sz w:val="22"/>
                <w:szCs w:val="22"/>
                <w:lang w:val="lv-LV" w:eastAsia="ar-SA"/>
              </w:rPr>
            </w:pPr>
            <w:r>
              <w:rPr>
                <w:sz w:val="22"/>
                <w:szCs w:val="22"/>
                <w:lang w:val="lv-LV" w:eastAsia="ar-SA"/>
              </w:rPr>
              <w:t>03.2018.</w:t>
            </w:r>
          </w:p>
        </w:tc>
        <w:tc>
          <w:tcPr>
            <w:tcW w:w="230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Iepirkums tiks dalīts lotēs.</w:t>
            </w:r>
          </w:p>
        </w:tc>
      </w:tr>
      <w:tr w:rsidR="00681A7C" w:rsidRPr="00681A7C" w:rsidTr="00681A7C">
        <w:tc>
          <w:tcPr>
            <w:tcW w:w="648" w:type="dxa"/>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7.</w:t>
            </w:r>
          </w:p>
        </w:tc>
        <w:tc>
          <w:tcPr>
            <w:tcW w:w="1763"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Datortehnikas piegāde</w:t>
            </w:r>
          </w:p>
        </w:tc>
        <w:tc>
          <w:tcPr>
            <w:tcW w:w="1475"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MK Nr. 108 (no 28.02.2017.)</w:t>
            </w:r>
          </w:p>
        </w:tc>
        <w:tc>
          <w:tcPr>
            <w:tcW w:w="0" w:type="auto"/>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EIS iepirkums</w:t>
            </w:r>
          </w:p>
        </w:tc>
        <w:tc>
          <w:tcPr>
            <w:tcW w:w="147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Jā</w:t>
            </w:r>
          </w:p>
        </w:tc>
        <w:tc>
          <w:tcPr>
            <w:tcW w:w="1487" w:type="dxa"/>
          </w:tcPr>
          <w:p w:rsidR="00681A7C" w:rsidRPr="00681A7C" w:rsidRDefault="00681A7C" w:rsidP="00681A7C">
            <w:pPr>
              <w:suppressAutoHyphens/>
              <w:autoSpaceDN w:val="0"/>
              <w:textAlignment w:val="baseline"/>
              <w:rPr>
                <w:sz w:val="22"/>
                <w:szCs w:val="22"/>
                <w:lang w:val="lv-LV" w:eastAsia="ar-SA"/>
              </w:rPr>
            </w:pPr>
            <w:r>
              <w:rPr>
                <w:sz w:val="22"/>
                <w:szCs w:val="22"/>
                <w:lang w:val="lv-LV" w:eastAsia="ar-SA"/>
              </w:rPr>
              <w:t>07.2018.</w:t>
            </w:r>
          </w:p>
        </w:tc>
        <w:tc>
          <w:tcPr>
            <w:tcW w:w="2300" w:type="dxa"/>
            <w:vAlign w:val="bottom"/>
          </w:tcPr>
          <w:p w:rsidR="00681A7C" w:rsidRPr="00681A7C" w:rsidRDefault="00681A7C" w:rsidP="00681A7C">
            <w:pPr>
              <w:suppressAutoHyphens/>
              <w:autoSpaceDN w:val="0"/>
              <w:textAlignment w:val="baseline"/>
              <w:rPr>
                <w:sz w:val="22"/>
                <w:szCs w:val="22"/>
                <w:lang w:val="lv-LV" w:eastAsia="ar-SA"/>
              </w:rPr>
            </w:pPr>
            <w:r w:rsidRPr="00681A7C">
              <w:rPr>
                <w:sz w:val="22"/>
                <w:szCs w:val="22"/>
                <w:lang w:val="lv-LV" w:eastAsia="ar-SA"/>
              </w:rPr>
              <w:t> </w:t>
            </w:r>
          </w:p>
        </w:tc>
      </w:tr>
    </w:tbl>
    <w:p w:rsidR="00EC4A03" w:rsidRPr="000374A3" w:rsidRDefault="00EC4A03" w:rsidP="00EC4A03">
      <w:pPr>
        <w:pStyle w:val="Parastais"/>
        <w:jc w:val="both"/>
        <w:rPr>
          <w:bCs/>
          <w:iCs/>
        </w:rPr>
      </w:pPr>
      <w:r w:rsidRPr="000374A3">
        <w:rPr>
          <w:bCs/>
          <w:iCs/>
        </w:rPr>
        <w:t>*Pasūtītājs atbilstoši 28.02.2017. Ministru kabineta noteikumu Nr.108 “Publisko elektronisko iepirkumu noteikumi” 1.5. punktam saglabā tiesības veikt grozījumus skaitā, ja tiek konstatēts pienākums preces un pakalpojumus iegādāties centralizēto iepirkumu institūcijas katalogos.</w:t>
      </w:r>
    </w:p>
    <w:p w:rsidR="00EC4A03" w:rsidRPr="000374A3" w:rsidRDefault="00EC4A03" w:rsidP="00EC4A03">
      <w:pPr>
        <w:suppressAutoHyphens/>
        <w:autoSpaceDN w:val="0"/>
        <w:jc w:val="center"/>
        <w:textAlignment w:val="baseline"/>
        <w:rPr>
          <w:b/>
          <w:lang w:val="lv-LV"/>
        </w:rPr>
      </w:pPr>
    </w:p>
    <w:p w:rsidR="00EC4A03" w:rsidRPr="000374A3" w:rsidRDefault="00EC4A03" w:rsidP="00EC4A03">
      <w:pPr>
        <w:pStyle w:val="Sarakstarindkopa"/>
        <w:numPr>
          <w:ilvl w:val="0"/>
          <w:numId w:val="8"/>
        </w:numPr>
        <w:suppressAutoHyphens/>
        <w:autoSpaceDN w:val="0"/>
        <w:jc w:val="both"/>
        <w:textAlignment w:val="baseline"/>
        <w:rPr>
          <w:b/>
          <w:lang w:val="lv-LV"/>
        </w:rPr>
      </w:pPr>
      <w:r w:rsidRPr="000374A3">
        <w:rPr>
          <w:b/>
          <w:lang w:val="lv-LV"/>
        </w:rPr>
        <w:t xml:space="preserve">Paredzamais sadarbības laiks un darbības: </w:t>
      </w:r>
    </w:p>
    <w:p w:rsidR="00EC4A03" w:rsidRPr="000374A3" w:rsidRDefault="00EC4A03" w:rsidP="00EC4A03">
      <w:pPr>
        <w:pStyle w:val="Parastais"/>
        <w:rPr>
          <w:bCs/>
          <w:iCs/>
        </w:rPr>
      </w:pPr>
    </w:p>
    <w:p w:rsidR="00EC4A03" w:rsidRPr="000374A3" w:rsidRDefault="00EC4A03" w:rsidP="00EC4A03">
      <w:pPr>
        <w:pStyle w:val="Parastais"/>
        <w:jc w:val="both"/>
        <w:rPr>
          <w:bCs/>
          <w:iCs/>
        </w:rPr>
      </w:pPr>
      <w:r w:rsidRPr="000374A3">
        <w:rPr>
          <w:bCs/>
          <w:iCs/>
        </w:rPr>
        <w:t xml:space="preserve">8 (astoņi) mēneši no </w:t>
      </w:r>
      <w:proofErr w:type="gramStart"/>
      <w:r w:rsidRPr="000374A3">
        <w:rPr>
          <w:bCs/>
          <w:iCs/>
        </w:rPr>
        <w:t>2018.gada</w:t>
      </w:r>
      <w:proofErr w:type="gramEnd"/>
      <w:r w:rsidRPr="000374A3">
        <w:rPr>
          <w:bCs/>
          <w:iCs/>
        </w:rPr>
        <w:t xml:space="preserve"> pirmā ceturkšņa līdz 2018.gada ceturtajam ceturksnim jeb no 2018.gada februāra līdz 2018.gada oktobrim, sākot ar savstarpējā </w:t>
      </w:r>
      <w:r w:rsidRPr="000374A3">
        <w:t>uzņēmuma</w:t>
      </w:r>
      <w:r w:rsidRPr="000374A3">
        <w:rPr>
          <w:bCs/>
          <w:iCs/>
        </w:rPr>
        <w:t xml:space="preserve"> līguma noslēgšanas dienu un līdz pilnīgai saistību izpildei, bet ne vēlāk kā līdz 2018.gada ceturtā ceturkšņa beigām jeb 2019.gada janvārim. </w:t>
      </w:r>
    </w:p>
    <w:p w:rsidR="00EC4A03" w:rsidRPr="000374A3" w:rsidRDefault="00EC4A03" w:rsidP="00EC4A03">
      <w:pPr>
        <w:pStyle w:val="Parastais"/>
        <w:jc w:val="both"/>
        <w:rPr>
          <w:bCs/>
          <w:iCs/>
        </w:rPr>
      </w:pPr>
      <w:r w:rsidRPr="000374A3">
        <w:rPr>
          <w:bCs/>
          <w:iCs/>
        </w:rPr>
        <w:t>Kopumā paredzēts sadarboties trīs ceturkšņus, kuru laikā plānots veikt šādas darbības: pirmā un otrā ceturkšņu laikā – sagatavot iepirkumu dokumentāciju līdz izsludināšanas gatavības pakāpei un veikt izsludināšanu; otrā un trešā ceturkšņu laikā – veikt izsludināšanu un līgumu slēgšanu, lai sākot ar trešo un ceturto ceturkšņiem jau notiktu iepirkumu līgumu izpilde.</w:t>
      </w:r>
    </w:p>
    <w:p w:rsidR="00EC4A03" w:rsidRPr="000374A3" w:rsidRDefault="00EC4A03" w:rsidP="00EC4A03">
      <w:pPr>
        <w:pStyle w:val="Parastais"/>
        <w:jc w:val="both"/>
      </w:pPr>
    </w:p>
    <w:p w:rsidR="00EC4A03" w:rsidRPr="000374A3" w:rsidRDefault="00EC4A03" w:rsidP="00EC4A03">
      <w:pPr>
        <w:pStyle w:val="Sarakstarindkopa"/>
        <w:numPr>
          <w:ilvl w:val="0"/>
          <w:numId w:val="8"/>
        </w:numPr>
        <w:suppressAutoHyphens/>
        <w:autoSpaceDN w:val="0"/>
        <w:jc w:val="both"/>
        <w:textAlignment w:val="baseline"/>
        <w:rPr>
          <w:b/>
          <w:lang w:val="lv-LV"/>
        </w:rPr>
      </w:pPr>
      <w:r w:rsidRPr="000374A3">
        <w:rPr>
          <w:b/>
          <w:lang w:val="lv-LV"/>
        </w:rPr>
        <w:t>Sadarbības laikā veicamo pienākumu apraksts:</w:t>
      </w:r>
    </w:p>
    <w:p w:rsidR="00EC4A03" w:rsidRPr="000374A3" w:rsidRDefault="00EC4A03" w:rsidP="00EC4A03">
      <w:pPr>
        <w:pStyle w:val="Parastais"/>
        <w:jc w:val="both"/>
        <w:rPr>
          <w:bCs/>
          <w:iCs/>
        </w:rPr>
      </w:pPr>
    </w:p>
    <w:p w:rsidR="00EC4A03" w:rsidRPr="000374A3" w:rsidRDefault="00EC4A03" w:rsidP="00EC4A03">
      <w:pPr>
        <w:pStyle w:val="Parastais"/>
        <w:jc w:val="both"/>
        <w:rPr>
          <w:bCs/>
          <w:iCs/>
        </w:rPr>
      </w:pPr>
      <w:r w:rsidRPr="000374A3">
        <w:rPr>
          <w:bCs/>
          <w:iCs/>
        </w:rPr>
        <w:t xml:space="preserve">Apraksts sagatavots saskaņā ar Ministru kabineta 23.05.2017. noteikumu Nr.264 “Noteikumi par Profesiju klasifikatoru, profesijai atbilstošiem pamatuzdevumiem un kvalifikācijas </w:t>
      </w:r>
      <w:r w:rsidRPr="000374A3">
        <w:rPr>
          <w:bCs/>
          <w:iCs/>
        </w:rPr>
        <w:lastRenderedPageBreak/>
        <w:t>pamatprasībām” 233.punktu “Atsevišķās grupas "2412 Finanšu un investīciju konsultanti" profesijas un atbilstoši pamatuzdevumi” un 466.punktu “Atsevišķās grupas "3323 Iepirkumu speciālisti" profesijas un atbilstoši pamatuzdevumi”, kā arī ar 14.07.2017. Vienošanās par Eiropas Savienības fonda projekta īstenošanu ar Centrālo finanšu un līgumu aģentūru 6.5.punktu.</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lv-LV"/>
        </w:rPr>
        <w:t>darbā rīkoties atbilstoši publiskos iepirkumus regulējošajiem normatīvajiem aktiem, tai skaitā PIL un Ministru kabineta 28.02.2017. noteikumiem Nr.108 “Publisko elektronisko iepirkumu noteikumi;</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lv-LV"/>
        </w:rPr>
        <w:t xml:space="preserve">ja paredzamā līguma cena nesasniedz robežu, no kuras iepirkums jāveic saskaņā ar PIL, pirms līguma noslēgšanas veikt un dokumentēt tirgus izpēti saskaņā ar Iepirkumu uzraudzības biroja 25.10.2017. vadlīnijām “Skaidrojums par priekšizpētes veikšanu paredzamās līgumcenas noteikšanai iepirkumu līgumu noslēgšanai, </w:t>
      </w:r>
      <w:proofErr w:type="gramStart"/>
      <w:r w:rsidRPr="000374A3">
        <w:rPr>
          <w:lang w:val="lv-LV" w:eastAsia="lv-LV"/>
        </w:rPr>
        <w:t>kuru finansējums saistīts ar Eiropas Savienības fondu</w:t>
      </w:r>
      <w:proofErr w:type="gramEnd"/>
      <w:r w:rsidRPr="000374A3">
        <w:rPr>
          <w:lang w:val="lv-LV" w:eastAsia="lv-LV"/>
        </w:rPr>
        <w:t xml:space="preserve"> vai Eiropas Ekonomikas zonas un Norvēģijas finanšu instrumenta līdzekļiem”;</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ar-SA"/>
        </w:rPr>
        <w:t>konsultēt mutiskā, rakstiskā vai elektroniskā veidā par iepirkumu organizēšanas jautājumiem saistībā ar normatīvo aktu iepirkumu jomā piemērošanu;</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ar-SA"/>
        </w:rPr>
        <w:t>piedalīties strīdu izšķiršanā un tiesas sēdēs;</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ar-SA"/>
        </w:rPr>
        <w:t>pirms iepirkuma izvērtēt, vai ir pienākums preces un pakalpojumus iegādāties Elektronisko iepirkumu sistēmā (turpmāk – EIS) un E-konkursā;</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ar-SA"/>
        </w:rPr>
        <w:t>izstrādāt visu nepieciešamo iepirkumu dokumentāciju atbilstoši PIL, t.sk. svarīgu kvalifikācijas prasību un efektīvu vērtēšanas kritēriju izstrāde, ņemot vērā pasūtītāja sagatavotajā tehniskajā specifikācijā ietvertās vajadzības;</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ar-SA"/>
        </w:rPr>
        <w:t>organizēt un vadīt publiskos iepirkumus normatīvo aktu kārtībā, organizējot un izsludinot iepirkumu procedūras, organizējot un protokolējot iepirkumu komisijas sanāksmes, veicot komunikāciju ar pretendentiem;</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ar-SA"/>
        </w:rPr>
        <w:t>izvērtēt pretendentu pieteikumus attiecībā uz piedāvājumu prasību izpildi, pārbaudīt pretendentu atbilstību dalībai konkrētajos iepirkumos;</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ar-SA"/>
        </w:rPr>
        <w:t xml:space="preserve">sastādīt līgumus saskaņā ar iepirkumu nolikumos izvirzītajām prasībām un organizēt to slēgšanu ar iepirkumā uzvarējušo pretendentu, sākot ar Iepirkumā “Projekta Nr. 8.1.3.0/16/I/010 “Profesionālās izglītības kompetences centra “Rīgas Dizaina un mākslas vidusskola” infrastruktūras modernizācija” darbības – iepirkumu speciālista pakalpojums – nodrošināšana </w:t>
      </w:r>
      <w:r w:rsidRPr="000374A3">
        <w:rPr>
          <w:lang w:val="lv-LV"/>
        </w:rPr>
        <w:t>uz uzņēmuma līguma pamata</w:t>
      </w:r>
      <w:r w:rsidRPr="000374A3">
        <w:rPr>
          <w:lang w:val="lv-LV" w:eastAsia="ar-SA"/>
        </w:rPr>
        <w:t>”, ar identifikācijas Nr. RDMV 2018/1 uzvarējušo pretendentu;</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ar-SA"/>
        </w:rPr>
        <w:t>nodrošināt visu paredzēto iepirkumu izveikšanu, nepieciešamības gadījumā arī izsludinot iepirkumus atkārtoti, ja ar pirmo reizi nav izdevies nonākt pie līguma ar uzvarējušo pretendentu vai ja pirmajā izsludināšanas reizē nav pieteicies neviens pretendents;</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ar-SA"/>
        </w:rPr>
        <w:t>analizēt iepirkumu veikšanas procesu, sniegt priekšlikumus iepirkumu veikšanas organizēšanas uzlabošanai;</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ar-SA"/>
        </w:rPr>
        <w:t>nepieciešamības gadījumā, ierosināt izmaiņas iepirkumu veikšanas plānā, sagatavojot konkrētus priekšlikumus;</w:t>
      </w:r>
    </w:p>
    <w:p w:rsidR="00EC4A03" w:rsidRPr="000374A3" w:rsidRDefault="00EC4A03" w:rsidP="00EC4A03">
      <w:pPr>
        <w:pStyle w:val="Sarakstarindkopa"/>
        <w:numPr>
          <w:ilvl w:val="1"/>
          <w:numId w:val="8"/>
        </w:numPr>
        <w:suppressAutoHyphens/>
        <w:autoSpaceDN w:val="0"/>
        <w:jc w:val="both"/>
        <w:textAlignment w:val="baseline"/>
        <w:rPr>
          <w:lang w:val="lv-LV" w:eastAsia="ar-SA"/>
        </w:rPr>
      </w:pPr>
      <w:r w:rsidRPr="000374A3">
        <w:rPr>
          <w:lang w:val="lv-LV" w:eastAsia="ar-SA"/>
        </w:rPr>
        <w:t>pildīt citus iepirkumu komisijas priekšsēdētāja uzliktos pienākumus un norādījumus saistībā ar projektā Nr.8.1.3.0/16/I/010 paredzētajiem iepirkumiem;</w:t>
      </w:r>
    </w:p>
    <w:p w:rsidR="00EC4A03" w:rsidRPr="000374A3" w:rsidRDefault="00EC4A03" w:rsidP="00EC4A03">
      <w:pPr>
        <w:pStyle w:val="Sarakstarindkopa"/>
        <w:numPr>
          <w:ilvl w:val="1"/>
          <w:numId w:val="8"/>
        </w:numPr>
        <w:suppressAutoHyphens/>
        <w:autoSpaceDN w:val="0"/>
        <w:jc w:val="both"/>
        <w:textAlignment w:val="baseline"/>
        <w:rPr>
          <w:lang w:val="lv-LV" w:eastAsia="ar-SA"/>
        </w:rPr>
        <w:sectPr w:rsidR="00EC4A03" w:rsidRPr="000374A3" w:rsidSect="00EC4A03">
          <w:footerReference w:type="default" r:id="rId9"/>
          <w:footerReference w:type="first" r:id="rId10"/>
          <w:pgSz w:w="11901" w:h="16817"/>
          <w:pgMar w:top="1134" w:right="851" w:bottom="1134" w:left="1701" w:header="709" w:footer="482" w:gutter="0"/>
          <w:cols w:space="708"/>
          <w:titlePg/>
          <w:docGrid w:linePitch="360"/>
        </w:sectPr>
      </w:pPr>
      <w:r w:rsidRPr="000374A3">
        <w:rPr>
          <w:lang w:val="lv-LV" w:eastAsia="ar-SA"/>
        </w:rPr>
        <w:t>sadarbības laikā iegūto informāciju neizpaust trešajām personām, izņemot normatīvajos aktos noteiktos gadījumus</w:t>
      </w:r>
      <w:r w:rsidRPr="000374A3">
        <w:rPr>
          <w:lang w:val="lv-LV"/>
        </w:rPr>
        <w:t>.</w:t>
      </w:r>
    </w:p>
    <w:p w:rsidR="002D45BA" w:rsidRPr="000374A3" w:rsidRDefault="002D45BA" w:rsidP="002D45BA">
      <w:pPr>
        <w:pStyle w:val="Saraksts"/>
        <w:ind w:left="360" w:firstLine="0"/>
        <w:jc w:val="right"/>
        <w:rPr>
          <w:b/>
        </w:rPr>
      </w:pPr>
      <w:r w:rsidRPr="000374A3">
        <w:rPr>
          <w:b/>
        </w:rPr>
        <w:lastRenderedPageBreak/>
        <w:t>2.pielikums</w:t>
      </w:r>
    </w:p>
    <w:p w:rsidR="002D45BA" w:rsidRPr="000374A3" w:rsidRDefault="002D45BA" w:rsidP="002D45BA">
      <w:pPr>
        <w:pStyle w:val="Saraksts"/>
        <w:ind w:left="360" w:firstLine="0"/>
        <w:jc w:val="right"/>
        <w:rPr>
          <w:b/>
        </w:rPr>
      </w:pPr>
      <w:r w:rsidRPr="000374A3">
        <w:rPr>
          <w:b/>
        </w:rPr>
        <w:t xml:space="preserve">2018. gada </w:t>
      </w:r>
      <w:r w:rsidR="00E6787D">
        <w:rPr>
          <w:b/>
        </w:rPr>
        <w:t>23. februāra</w:t>
      </w:r>
    </w:p>
    <w:p w:rsidR="002D45BA" w:rsidRPr="000374A3" w:rsidRDefault="002D45BA" w:rsidP="002D45BA">
      <w:pPr>
        <w:pStyle w:val="Saraksts"/>
        <w:ind w:left="360" w:firstLine="0"/>
        <w:jc w:val="right"/>
      </w:pPr>
      <w:r w:rsidRPr="000374A3">
        <w:rPr>
          <w:b/>
        </w:rPr>
        <w:t xml:space="preserve">Līgumam </w:t>
      </w:r>
      <w:r w:rsidR="00E6787D" w:rsidRPr="000374A3">
        <w:rPr>
          <w:b/>
        </w:rPr>
        <w:t>Nr</w:t>
      </w:r>
      <w:r w:rsidR="00E6787D">
        <w:rPr>
          <w:b/>
        </w:rPr>
        <w:t>.8.1.3.0/16/I/010-1</w:t>
      </w:r>
    </w:p>
    <w:p w:rsidR="00EC4A03" w:rsidRPr="000374A3" w:rsidRDefault="00EC4A03" w:rsidP="00015135">
      <w:pPr>
        <w:jc w:val="center"/>
        <w:rPr>
          <w:lang w:val="lv-LV"/>
        </w:rPr>
      </w:pPr>
    </w:p>
    <w:p w:rsidR="00015135" w:rsidRPr="000374A3" w:rsidRDefault="00015135" w:rsidP="00015135">
      <w:pPr>
        <w:jc w:val="center"/>
        <w:rPr>
          <w:lang w:val="lv-LV"/>
        </w:rPr>
      </w:pPr>
    </w:p>
    <w:p w:rsidR="00EC4A03" w:rsidRPr="000374A3" w:rsidRDefault="00EC4A03" w:rsidP="00EC4A03">
      <w:pPr>
        <w:pStyle w:val="Virsraksts2"/>
        <w:rPr>
          <w:rFonts w:eastAsia="Calibri"/>
          <w:szCs w:val="24"/>
          <w:lang w:val="lv-LV"/>
        </w:rPr>
      </w:pPr>
      <w:bookmarkStart w:id="3" w:name="_Toc492302262"/>
      <w:r w:rsidRPr="000374A3">
        <w:rPr>
          <w:rFonts w:eastAsia="Calibri"/>
          <w:szCs w:val="24"/>
          <w:lang w:val="lv-LV"/>
        </w:rPr>
        <w:t>FINANŠU PIEDĀVĀJUMS</w:t>
      </w:r>
      <w:bookmarkEnd w:id="3"/>
    </w:p>
    <w:p w:rsidR="00EC4A03" w:rsidRPr="000374A3" w:rsidRDefault="00EC4A03" w:rsidP="00EC4A03">
      <w:pPr>
        <w:pStyle w:val="Parastais"/>
      </w:pPr>
    </w:p>
    <w:p w:rsidR="00EC4A03" w:rsidRPr="000374A3" w:rsidRDefault="00EC4A03" w:rsidP="00EC4A03">
      <w:pPr>
        <w:pStyle w:val="Parastais"/>
        <w:jc w:val="both"/>
      </w:pPr>
      <w:r w:rsidRPr="000374A3">
        <w:t>Profesionālās izglītības kompetences centrs “Rīgas Dizaina un mākslas vidusskola” saskaņā ar 14.07.2017. Vienošanos par Eiropas Savienības fonda projekta īstenošanu Nr.8.1.3.0/16/I/010, īstenojot Projektu, maksājumus veic no līdzekļiem, kas paredzēti tā budžetā, ievērojot Vienošanās 7.daļu “Maksājuma pieprasījumu iesniegšanas un izskatīšanas kārtība”.</w:t>
      </w:r>
    </w:p>
    <w:p w:rsidR="00EC4A03" w:rsidRPr="000374A3" w:rsidRDefault="00EC4A03" w:rsidP="00EC4A03">
      <w:pPr>
        <w:pStyle w:val="Parastais"/>
        <w:jc w:val="both"/>
      </w:pPr>
      <w:r w:rsidRPr="000374A3">
        <w:t xml:space="preserve">Laiks, ar ko Pretendentam jārēķinās samaksas par Pakalpojuma sniegšanas ceturksni saņemšanai, ir atkarīgs no projekta īstenošanas izmaksu attiecināšanas procesa. Tā kā Maksājuma pieprasījumi projekta ietvaros tiek iesniegti reizi ceturksnī 2 (divu) nedēļu laikā pēc attiecīgā perioda beigām un to izskatīšanas laiks ir 20 (divdesmit) darba dienas, tad samaksu par Pakalpojuma sniegšanas ceturksni veikt iespējams ne ātrāk kā pēc minētā laika perioda kopš ceturkšņa beigām, bet ne vēlāk kā 10 </w:t>
      </w:r>
      <w:proofErr w:type="gramStart"/>
      <w:r w:rsidRPr="000374A3">
        <w:t>(</w:t>
      </w:r>
      <w:proofErr w:type="gramEnd"/>
      <w:r w:rsidRPr="000374A3">
        <w:t>desmit) dienu laikā pēc Maksājuma pieprasījuma apstiprinājuma saņemšanas.</w:t>
      </w:r>
    </w:p>
    <w:p w:rsidR="00EC4A03" w:rsidRPr="000374A3" w:rsidRDefault="00EC4A03" w:rsidP="00EC4A03">
      <w:pPr>
        <w:pStyle w:val="Parastais"/>
      </w:pPr>
    </w:p>
    <w:p w:rsidR="00EC4A03" w:rsidRPr="000374A3" w:rsidRDefault="00EC4A03" w:rsidP="00EC4A03">
      <w:pPr>
        <w:pStyle w:val="Parastais"/>
        <w:jc w:val="center"/>
        <w:rPr>
          <w:rFonts w:eastAsia="Times New Roman"/>
          <w:b/>
        </w:rPr>
      </w:pPr>
    </w:p>
    <w:tbl>
      <w:tblPr>
        <w:tblW w:w="0" w:type="auto"/>
        <w:jc w:val="center"/>
        <w:tblCellMar>
          <w:left w:w="10" w:type="dxa"/>
          <w:right w:w="10" w:type="dxa"/>
        </w:tblCellMar>
        <w:tblLook w:val="0000" w:firstRow="0" w:lastRow="0" w:firstColumn="0" w:lastColumn="0" w:noHBand="0" w:noVBand="0"/>
      </w:tblPr>
      <w:tblGrid>
        <w:gridCol w:w="530"/>
        <w:gridCol w:w="3009"/>
        <w:gridCol w:w="1933"/>
        <w:gridCol w:w="1933"/>
      </w:tblGrid>
      <w:tr w:rsidR="00494265" w:rsidRPr="000374A3" w:rsidTr="00494265">
        <w:trPr>
          <w:trHeight w:val="945"/>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265" w:rsidRPr="000374A3" w:rsidRDefault="00494265" w:rsidP="00494265">
            <w:pPr>
              <w:suppressAutoHyphens/>
              <w:autoSpaceDN w:val="0"/>
              <w:jc w:val="center"/>
              <w:textAlignment w:val="baseline"/>
              <w:rPr>
                <w:lang w:val="lv-LV" w:eastAsia="lv-LV"/>
              </w:rPr>
            </w:pPr>
            <w:bookmarkStart w:id="4" w:name="_GoBack" w:colFirst="2" w:colLast="3"/>
            <w:r w:rsidRPr="000374A3">
              <w:rPr>
                <w:lang w:val="lv-LV" w:eastAsia="lv-LV"/>
              </w:rPr>
              <w:t>Nr.</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265" w:rsidRPr="000374A3" w:rsidRDefault="00494265" w:rsidP="00494265">
            <w:pPr>
              <w:suppressAutoHyphens/>
              <w:autoSpaceDN w:val="0"/>
              <w:jc w:val="center"/>
              <w:textAlignment w:val="baseline"/>
              <w:rPr>
                <w:lang w:val="lv-LV" w:eastAsia="lv-LV"/>
              </w:rPr>
            </w:pPr>
            <w:r w:rsidRPr="000374A3">
              <w:rPr>
                <w:lang w:val="lv-LV" w:eastAsia="lv-LV"/>
              </w:rPr>
              <w:t>Pakalpojuma apmaksas periods</w:t>
            </w:r>
          </w:p>
        </w:tc>
        <w:tc>
          <w:tcPr>
            <w:tcW w:w="1933" w:type="dxa"/>
            <w:tcBorders>
              <w:top w:val="single" w:sz="4" w:space="0" w:color="000000"/>
              <w:left w:val="single" w:sz="4" w:space="0" w:color="000000"/>
              <w:bottom w:val="single" w:sz="4" w:space="0" w:color="000000"/>
              <w:right w:val="single" w:sz="4" w:space="0" w:color="000000"/>
            </w:tcBorders>
            <w:vAlign w:val="center"/>
          </w:tcPr>
          <w:p w:rsidR="00494265" w:rsidRPr="000374A3" w:rsidRDefault="00494265" w:rsidP="00494265">
            <w:pPr>
              <w:suppressAutoHyphens/>
              <w:autoSpaceDN w:val="0"/>
              <w:jc w:val="center"/>
              <w:textAlignment w:val="baseline"/>
              <w:rPr>
                <w:lang w:val="lv-LV" w:eastAsia="lv-LV"/>
              </w:rPr>
            </w:pPr>
            <w:r w:rsidRPr="000374A3">
              <w:rPr>
                <w:lang w:val="lv-LV" w:eastAsia="lv-LV"/>
              </w:rPr>
              <w:t>Cena bez nodokļiem un nodevām (EUR)</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265" w:rsidRPr="000374A3" w:rsidRDefault="00494265" w:rsidP="00494265">
            <w:pPr>
              <w:suppressAutoHyphens/>
              <w:autoSpaceDN w:val="0"/>
              <w:jc w:val="center"/>
              <w:textAlignment w:val="baseline"/>
              <w:rPr>
                <w:lang w:val="lv-LV" w:eastAsia="lv-LV"/>
              </w:rPr>
            </w:pPr>
            <w:r w:rsidRPr="000374A3">
              <w:rPr>
                <w:lang w:val="lv-LV" w:eastAsia="lv-LV"/>
              </w:rPr>
              <w:t>Cena ar nodokļiem un nodevām (EUR)</w:t>
            </w:r>
          </w:p>
        </w:tc>
      </w:tr>
      <w:tr w:rsidR="00494265" w:rsidRPr="000374A3" w:rsidTr="00494265">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494265" w:rsidP="00494265">
            <w:pPr>
              <w:suppressAutoHyphens/>
              <w:autoSpaceDN w:val="0"/>
              <w:jc w:val="center"/>
              <w:textAlignment w:val="baseline"/>
              <w:rPr>
                <w:lang w:val="lv-LV" w:eastAsia="lv-LV"/>
              </w:rPr>
            </w:pPr>
            <w:r w:rsidRPr="000374A3">
              <w:rPr>
                <w:lang w:val="lv-LV" w:eastAsia="lv-LV"/>
              </w:rPr>
              <w:t>1</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494265" w:rsidP="00494265">
            <w:pPr>
              <w:widowControl w:val="0"/>
              <w:autoSpaceDE w:val="0"/>
              <w:autoSpaceDN w:val="0"/>
              <w:adjustRightInd w:val="0"/>
              <w:spacing w:after="120"/>
              <w:rPr>
                <w:kern w:val="1"/>
                <w:lang w:val="lv-LV" w:eastAsia="ar-SA"/>
              </w:rPr>
            </w:pPr>
            <w:proofErr w:type="gramStart"/>
            <w:r w:rsidRPr="000374A3">
              <w:rPr>
                <w:rFonts w:eastAsia="Arial Unicode MS"/>
                <w:kern w:val="1"/>
                <w:lang w:val="lv-LV" w:eastAsia="ar-SA"/>
              </w:rPr>
              <w:t>2018.gada</w:t>
            </w:r>
            <w:proofErr w:type="gramEnd"/>
            <w:r w:rsidRPr="000374A3">
              <w:rPr>
                <w:rFonts w:eastAsia="Arial Unicode MS"/>
                <w:kern w:val="1"/>
                <w:lang w:val="lv-LV" w:eastAsia="ar-SA"/>
              </w:rPr>
              <w:t xml:space="preserve"> 1.ceturksnis (janvāris-marts)</w:t>
            </w:r>
          </w:p>
        </w:tc>
        <w:tc>
          <w:tcPr>
            <w:tcW w:w="1933" w:type="dxa"/>
            <w:tcBorders>
              <w:top w:val="single" w:sz="4" w:space="0" w:color="000000"/>
              <w:left w:val="single" w:sz="4" w:space="0" w:color="000000"/>
              <w:bottom w:val="single" w:sz="4" w:space="0" w:color="000000"/>
              <w:right w:val="single" w:sz="4" w:space="0" w:color="000000"/>
            </w:tcBorders>
          </w:tcPr>
          <w:p w:rsidR="00494265" w:rsidRPr="000374A3" w:rsidRDefault="00193738" w:rsidP="00494265">
            <w:pPr>
              <w:suppressAutoHyphens/>
              <w:autoSpaceDN w:val="0"/>
              <w:jc w:val="center"/>
              <w:textAlignment w:val="baseline"/>
              <w:rPr>
                <w:lang w:val="lv-LV" w:eastAsia="lv-LV"/>
              </w:rPr>
            </w:pPr>
            <w:r w:rsidRPr="000374A3">
              <w:rPr>
                <w:lang w:val="lv-LV" w:eastAsia="lv-LV"/>
              </w:rPr>
              <w:t>1044,24</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193738" w:rsidP="00494265">
            <w:pPr>
              <w:suppressAutoHyphens/>
              <w:autoSpaceDN w:val="0"/>
              <w:jc w:val="center"/>
              <w:textAlignment w:val="baseline"/>
              <w:rPr>
                <w:lang w:val="lv-LV" w:eastAsia="lv-LV"/>
              </w:rPr>
            </w:pPr>
            <w:r w:rsidRPr="000374A3">
              <w:rPr>
                <w:lang w:val="lv-LV" w:eastAsia="lv-LV"/>
              </w:rPr>
              <w:t>1900,00</w:t>
            </w:r>
          </w:p>
        </w:tc>
      </w:tr>
      <w:tr w:rsidR="00494265" w:rsidRPr="000374A3" w:rsidTr="00494265">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494265" w:rsidP="00494265">
            <w:pPr>
              <w:suppressAutoHyphens/>
              <w:autoSpaceDN w:val="0"/>
              <w:jc w:val="center"/>
              <w:textAlignment w:val="baseline"/>
              <w:rPr>
                <w:lang w:val="lv-LV" w:eastAsia="lv-LV"/>
              </w:rPr>
            </w:pPr>
            <w:r w:rsidRPr="000374A3">
              <w:rPr>
                <w:lang w:val="lv-LV" w:eastAsia="lv-LV"/>
              </w:rPr>
              <w:t>2</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494265" w:rsidP="00494265">
            <w:pPr>
              <w:suppressAutoHyphens/>
              <w:autoSpaceDN w:val="0"/>
              <w:textAlignment w:val="baseline"/>
              <w:rPr>
                <w:lang w:val="lv-LV" w:eastAsia="lv-LV"/>
              </w:rPr>
            </w:pPr>
            <w:proofErr w:type="gramStart"/>
            <w:r w:rsidRPr="000374A3">
              <w:rPr>
                <w:rFonts w:eastAsia="Arial Unicode MS"/>
                <w:kern w:val="1"/>
                <w:lang w:val="lv-LV" w:eastAsia="ar-SA"/>
              </w:rPr>
              <w:t>2018.gada</w:t>
            </w:r>
            <w:proofErr w:type="gramEnd"/>
            <w:r w:rsidRPr="000374A3">
              <w:rPr>
                <w:rFonts w:eastAsia="Arial Unicode MS"/>
                <w:kern w:val="1"/>
                <w:lang w:val="lv-LV" w:eastAsia="ar-SA"/>
              </w:rPr>
              <w:t xml:space="preserve"> 2.ceturksnis (aprīlis-jūnijs)</w:t>
            </w:r>
          </w:p>
        </w:tc>
        <w:tc>
          <w:tcPr>
            <w:tcW w:w="1933" w:type="dxa"/>
            <w:tcBorders>
              <w:top w:val="single" w:sz="4" w:space="0" w:color="000000"/>
              <w:left w:val="single" w:sz="4" w:space="0" w:color="000000"/>
              <w:bottom w:val="single" w:sz="4" w:space="0" w:color="000000"/>
              <w:right w:val="single" w:sz="4" w:space="0" w:color="000000"/>
            </w:tcBorders>
          </w:tcPr>
          <w:p w:rsidR="00494265" w:rsidRPr="000374A3" w:rsidRDefault="00193738" w:rsidP="00494265">
            <w:pPr>
              <w:suppressAutoHyphens/>
              <w:autoSpaceDN w:val="0"/>
              <w:jc w:val="center"/>
              <w:textAlignment w:val="baseline"/>
              <w:rPr>
                <w:lang w:val="lv-LV" w:eastAsia="lv-LV"/>
              </w:rPr>
            </w:pPr>
            <w:r w:rsidRPr="000374A3">
              <w:rPr>
                <w:lang w:val="lv-LV" w:eastAsia="lv-LV"/>
              </w:rPr>
              <w:t>1044,24</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193738" w:rsidP="00494265">
            <w:pPr>
              <w:suppressAutoHyphens/>
              <w:autoSpaceDN w:val="0"/>
              <w:jc w:val="center"/>
              <w:textAlignment w:val="baseline"/>
              <w:rPr>
                <w:lang w:val="lv-LV" w:eastAsia="lv-LV"/>
              </w:rPr>
            </w:pPr>
            <w:r w:rsidRPr="000374A3">
              <w:rPr>
                <w:lang w:val="lv-LV" w:eastAsia="lv-LV"/>
              </w:rPr>
              <w:t>1900,00</w:t>
            </w:r>
          </w:p>
        </w:tc>
      </w:tr>
      <w:tr w:rsidR="00494265" w:rsidRPr="000374A3" w:rsidTr="00494265">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494265" w:rsidP="00494265">
            <w:pPr>
              <w:suppressAutoHyphens/>
              <w:autoSpaceDN w:val="0"/>
              <w:jc w:val="center"/>
              <w:textAlignment w:val="baseline"/>
              <w:rPr>
                <w:lang w:val="lv-LV" w:eastAsia="lv-LV"/>
              </w:rPr>
            </w:pPr>
            <w:r w:rsidRPr="000374A3">
              <w:rPr>
                <w:lang w:val="lv-LV" w:eastAsia="lv-LV"/>
              </w:rPr>
              <w:t>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494265" w:rsidP="00494265">
            <w:pPr>
              <w:suppressAutoHyphens/>
              <w:autoSpaceDN w:val="0"/>
              <w:textAlignment w:val="baseline"/>
              <w:rPr>
                <w:lang w:val="lv-LV" w:eastAsia="lv-LV"/>
              </w:rPr>
            </w:pPr>
            <w:proofErr w:type="gramStart"/>
            <w:r w:rsidRPr="000374A3">
              <w:rPr>
                <w:rFonts w:eastAsia="Arial Unicode MS"/>
                <w:kern w:val="1"/>
                <w:lang w:val="lv-LV" w:eastAsia="ar-SA"/>
              </w:rPr>
              <w:t>2018.gada</w:t>
            </w:r>
            <w:proofErr w:type="gramEnd"/>
            <w:r w:rsidRPr="000374A3">
              <w:rPr>
                <w:rFonts w:eastAsia="Arial Unicode MS"/>
                <w:kern w:val="1"/>
                <w:lang w:val="lv-LV" w:eastAsia="ar-SA"/>
              </w:rPr>
              <w:t xml:space="preserve"> 3.ceturksnis (jūlijs-septembris)*</w:t>
            </w:r>
          </w:p>
        </w:tc>
        <w:tc>
          <w:tcPr>
            <w:tcW w:w="1933" w:type="dxa"/>
            <w:tcBorders>
              <w:top w:val="single" w:sz="4" w:space="0" w:color="000000"/>
              <w:left w:val="single" w:sz="4" w:space="0" w:color="000000"/>
              <w:bottom w:val="single" w:sz="4" w:space="0" w:color="000000"/>
              <w:right w:val="single" w:sz="4" w:space="0" w:color="000000"/>
            </w:tcBorders>
          </w:tcPr>
          <w:p w:rsidR="00494265" w:rsidRPr="000374A3" w:rsidRDefault="00193738" w:rsidP="00494265">
            <w:pPr>
              <w:suppressAutoHyphens/>
              <w:autoSpaceDN w:val="0"/>
              <w:jc w:val="center"/>
              <w:textAlignment w:val="baseline"/>
              <w:rPr>
                <w:lang w:val="lv-LV" w:eastAsia="lv-LV"/>
              </w:rPr>
            </w:pPr>
            <w:r w:rsidRPr="000374A3">
              <w:rPr>
                <w:lang w:val="lv-LV" w:eastAsia="lv-LV"/>
              </w:rPr>
              <w:t>1044,</w:t>
            </w:r>
            <w:r w:rsidR="00B41571" w:rsidRPr="000374A3">
              <w:rPr>
                <w:lang w:val="lv-LV" w:eastAsia="lv-LV"/>
              </w:rPr>
              <w:t>24</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193738" w:rsidP="00494265">
            <w:pPr>
              <w:suppressAutoHyphens/>
              <w:autoSpaceDN w:val="0"/>
              <w:jc w:val="center"/>
              <w:textAlignment w:val="baseline"/>
              <w:rPr>
                <w:lang w:val="lv-LV" w:eastAsia="lv-LV"/>
              </w:rPr>
            </w:pPr>
            <w:r w:rsidRPr="000374A3">
              <w:rPr>
                <w:lang w:val="lv-LV" w:eastAsia="lv-LV"/>
              </w:rPr>
              <w:t>1900,00</w:t>
            </w:r>
          </w:p>
        </w:tc>
      </w:tr>
      <w:tr w:rsidR="00494265" w:rsidRPr="000374A3" w:rsidTr="00494265">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494265" w:rsidP="00494265">
            <w:pPr>
              <w:suppressAutoHyphens/>
              <w:autoSpaceDN w:val="0"/>
              <w:jc w:val="center"/>
              <w:textAlignment w:val="baseline"/>
              <w:rPr>
                <w:lang w:val="lv-LV" w:eastAsia="lv-LV"/>
              </w:rPr>
            </w:pP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494265" w:rsidP="00494265">
            <w:pPr>
              <w:suppressAutoHyphens/>
              <w:autoSpaceDN w:val="0"/>
              <w:jc w:val="right"/>
              <w:textAlignment w:val="baseline"/>
              <w:rPr>
                <w:rFonts w:eastAsia="Arial Unicode MS"/>
                <w:kern w:val="1"/>
                <w:lang w:val="lv-LV" w:eastAsia="ar-SA"/>
              </w:rPr>
            </w:pPr>
            <w:r w:rsidRPr="000374A3">
              <w:rPr>
                <w:rFonts w:eastAsia="Arial Unicode MS"/>
                <w:kern w:val="1"/>
                <w:lang w:val="lv-LV" w:eastAsia="ar-SA"/>
              </w:rPr>
              <w:t xml:space="preserve">Kopā: </w:t>
            </w:r>
          </w:p>
        </w:tc>
        <w:tc>
          <w:tcPr>
            <w:tcW w:w="1933" w:type="dxa"/>
            <w:tcBorders>
              <w:top w:val="single" w:sz="4" w:space="0" w:color="000000"/>
              <w:left w:val="single" w:sz="4" w:space="0" w:color="000000"/>
              <w:bottom w:val="single" w:sz="4" w:space="0" w:color="000000"/>
              <w:right w:val="single" w:sz="4" w:space="0" w:color="000000"/>
            </w:tcBorders>
          </w:tcPr>
          <w:p w:rsidR="00494265" w:rsidRPr="000374A3" w:rsidRDefault="00B41571" w:rsidP="00494265">
            <w:pPr>
              <w:suppressAutoHyphens/>
              <w:autoSpaceDN w:val="0"/>
              <w:jc w:val="center"/>
              <w:textAlignment w:val="baseline"/>
              <w:rPr>
                <w:b/>
                <w:lang w:val="lv-LV" w:eastAsia="lv-LV"/>
              </w:rPr>
            </w:pPr>
            <w:r w:rsidRPr="000374A3">
              <w:rPr>
                <w:b/>
                <w:lang w:val="lv-LV" w:eastAsia="lv-LV"/>
              </w:rPr>
              <w:t>3132,72</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265" w:rsidRPr="000374A3" w:rsidRDefault="00494265" w:rsidP="00494265">
            <w:pPr>
              <w:suppressAutoHyphens/>
              <w:autoSpaceDN w:val="0"/>
              <w:jc w:val="center"/>
              <w:textAlignment w:val="baseline"/>
              <w:rPr>
                <w:b/>
                <w:lang w:val="lv-LV" w:eastAsia="lv-LV"/>
              </w:rPr>
            </w:pPr>
            <w:r w:rsidRPr="000374A3">
              <w:rPr>
                <w:b/>
                <w:lang w:val="lv-LV" w:eastAsia="lv-LV"/>
              </w:rPr>
              <w:t>5700.00</w:t>
            </w:r>
          </w:p>
        </w:tc>
      </w:tr>
      <w:bookmarkEnd w:id="4"/>
    </w:tbl>
    <w:p w:rsidR="00EC4A03" w:rsidRPr="000374A3" w:rsidRDefault="00EC4A03" w:rsidP="00EC4A03">
      <w:pPr>
        <w:widowControl w:val="0"/>
        <w:suppressAutoHyphens/>
        <w:jc w:val="center"/>
        <w:rPr>
          <w:rFonts w:eastAsia="Arial Unicode MS"/>
          <w:b/>
          <w:kern w:val="1"/>
          <w:lang w:val="lv-LV" w:eastAsia="ar-SA"/>
        </w:rPr>
      </w:pPr>
    </w:p>
    <w:p w:rsidR="00EC4A03" w:rsidRPr="000374A3" w:rsidRDefault="00EC4A03" w:rsidP="00EC4A03">
      <w:pPr>
        <w:widowControl w:val="0"/>
        <w:suppressAutoHyphens/>
        <w:rPr>
          <w:rFonts w:eastAsia="Arial Unicode MS"/>
          <w:kern w:val="1"/>
          <w:lang w:val="lv-LV" w:eastAsia="ar-SA"/>
        </w:rPr>
      </w:pPr>
      <w:r w:rsidRPr="000374A3">
        <w:rPr>
          <w:rFonts w:eastAsia="Arial Unicode MS"/>
          <w:kern w:val="1"/>
          <w:lang w:val="lv-LV" w:eastAsia="ar-SA"/>
        </w:rPr>
        <w:t>*Pasūtītājs patur tiesības ieturēt trešo maksājumu uz 1 (vienu) ceturksni līdz pilnīgai saistību izpildei no Pretendenta puses gadījumā, ja Pretendents saistības vēl nebūs veicis pilnībā.</w:t>
      </w:r>
    </w:p>
    <w:p w:rsidR="00E13FD7" w:rsidRPr="000374A3" w:rsidRDefault="00E13FD7" w:rsidP="00E13FD7">
      <w:pPr>
        <w:autoSpaceDE w:val="0"/>
        <w:autoSpaceDN w:val="0"/>
        <w:adjustRightInd w:val="0"/>
        <w:jc w:val="center"/>
        <w:rPr>
          <w:b/>
          <w:bCs/>
          <w:lang w:val="lv-LV"/>
        </w:rPr>
      </w:pPr>
    </w:p>
    <w:p w:rsidR="00E13FD7" w:rsidRPr="000374A3" w:rsidRDefault="00E13FD7" w:rsidP="00E13FD7">
      <w:pPr>
        <w:autoSpaceDE w:val="0"/>
        <w:autoSpaceDN w:val="0"/>
        <w:adjustRightInd w:val="0"/>
        <w:jc w:val="center"/>
        <w:rPr>
          <w:b/>
          <w:bCs/>
          <w:lang w:val="lv-LV"/>
        </w:rPr>
      </w:pPr>
    </w:p>
    <w:bookmarkEnd w:id="0"/>
    <w:p w:rsidR="007458C4" w:rsidRPr="000374A3" w:rsidRDefault="007458C4" w:rsidP="007458C4">
      <w:pPr>
        <w:jc w:val="center"/>
        <w:rPr>
          <w:b/>
          <w:lang w:val="lv-LV"/>
        </w:rPr>
      </w:pPr>
      <w:r w:rsidRPr="000374A3">
        <w:rPr>
          <w:b/>
          <w:lang w:val="lv-LV"/>
        </w:rPr>
        <w:t>Pušu rekvizīti un paraksti:</w:t>
      </w:r>
    </w:p>
    <w:tbl>
      <w:tblPr>
        <w:tblW w:w="0" w:type="auto"/>
        <w:jc w:val="center"/>
        <w:tblLayout w:type="fixed"/>
        <w:tblLook w:val="0000" w:firstRow="0" w:lastRow="0" w:firstColumn="0" w:lastColumn="0" w:noHBand="0" w:noVBand="0"/>
      </w:tblPr>
      <w:tblGrid>
        <w:gridCol w:w="4673"/>
        <w:gridCol w:w="4111"/>
      </w:tblGrid>
      <w:tr w:rsidR="00F97E74" w:rsidRPr="000374A3" w:rsidTr="009A5645">
        <w:trPr>
          <w:jc w:val="center"/>
        </w:trPr>
        <w:tc>
          <w:tcPr>
            <w:tcW w:w="4673" w:type="dxa"/>
            <w:tcBorders>
              <w:top w:val="single" w:sz="4" w:space="0" w:color="000000"/>
              <w:left w:val="single" w:sz="4" w:space="0" w:color="000000"/>
              <w:bottom w:val="single" w:sz="4" w:space="0" w:color="000000"/>
            </w:tcBorders>
            <w:shd w:val="clear" w:color="auto" w:fill="D9D9D9"/>
          </w:tcPr>
          <w:p w:rsidR="00F97E74" w:rsidRPr="000374A3" w:rsidRDefault="00F97E74" w:rsidP="009A5645">
            <w:pPr>
              <w:jc w:val="center"/>
              <w:rPr>
                <w:lang w:val="lv-LV"/>
              </w:rPr>
            </w:pPr>
            <w:r w:rsidRPr="000374A3">
              <w:rPr>
                <w:lang w:val="lv-LV"/>
              </w:rPr>
              <w:t>Pasūtītājs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F97E74" w:rsidRPr="000374A3" w:rsidRDefault="00F97E74" w:rsidP="009A5645">
            <w:pPr>
              <w:jc w:val="center"/>
              <w:rPr>
                <w:lang w:val="lv-LV"/>
              </w:rPr>
            </w:pPr>
            <w:r w:rsidRPr="000374A3">
              <w:rPr>
                <w:lang w:val="lv-LV"/>
              </w:rPr>
              <w:t>Izpildītājs</w:t>
            </w:r>
          </w:p>
        </w:tc>
      </w:tr>
      <w:tr w:rsidR="00F97E74" w:rsidRPr="000374A3" w:rsidTr="009A5645">
        <w:trPr>
          <w:jc w:val="center"/>
        </w:trPr>
        <w:tc>
          <w:tcPr>
            <w:tcW w:w="4673" w:type="dxa"/>
            <w:tcBorders>
              <w:top w:val="single" w:sz="4" w:space="0" w:color="000000"/>
              <w:left w:val="single" w:sz="4" w:space="0" w:color="000000"/>
              <w:bottom w:val="single" w:sz="4" w:space="0" w:color="000000"/>
            </w:tcBorders>
            <w:shd w:val="clear" w:color="auto" w:fill="auto"/>
          </w:tcPr>
          <w:p w:rsidR="00F97E74" w:rsidRPr="000374A3" w:rsidRDefault="00F97E74" w:rsidP="009A5645">
            <w:pPr>
              <w:jc w:val="both"/>
              <w:rPr>
                <w:b/>
                <w:lang w:val="lv-LV"/>
              </w:rPr>
            </w:pPr>
            <w:r w:rsidRPr="000374A3">
              <w:rPr>
                <w:b/>
                <w:lang w:val="lv-LV"/>
              </w:rPr>
              <w:t>Profesionālās izglītības kompetences centrs “Rīgas Dizaina un mākslas vidusskola”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7E74" w:rsidRPr="000374A3" w:rsidRDefault="00F97E74" w:rsidP="009A5645">
            <w:pPr>
              <w:jc w:val="both"/>
              <w:rPr>
                <w:lang w:val="lv-LV"/>
              </w:rPr>
            </w:pPr>
            <w:r w:rsidRPr="000374A3">
              <w:rPr>
                <w:lang w:val="lv-LV"/>
              </w:rPr>
              <w:t xml:space="preserve">Sarmīte </w:t>
            </w:r>
            <w:proofErr w:type="spellStart"/>
            <w:r w:rsidRPr="000374A3">
              <w:rPr>
                <w:lang w:val="lv-LV"/>
              </w:rPr>
              <w:t>Zandare</w:t>
            </w:r>
            <w:proofErr w:type="spellEnd"/>
          </w:p>
        </w:tc>
      </w:tr>
      <w:tr w:rsidR="00F97E74" w:rsidRPr="000374A3" w:rsidTr="009A5645">
        <w:trPr>
          <w:jc w:val="center"/>
        </w:trPr>
        <w:tc>
          <w:tcPr>
            <w:tcW w:w="4673" w:type="dxa"/>
            <w:tcBorders>
              <w:top w:val="single" w:sz="4" w:space="0" w:color="000000"/>
              <w:left w:val="single" w:sz="4" w:space="0" w:color="000000"/>
              <w:bottom w:val="single" w:sz="4" w:space="0" w:color="000000"/>
            </w:tcBorders>
            <w:shd w:val="clear" w:color="auto" w:fill="auto"/>
          </w:tcPr>
          <w:p w:rsidR="00F97E74" w:rsidRPr="000374A3" w:rsidRDefault="00F97E74" w:rsidP="009A5645">
            <w:pPr>
              <w:jc w:val="both"/>
              <w:rPr>
                <w:lang w:val="lv-LV"/>
              </w:rPr>
            </w:pPr>
            <w:proofErr w:type="spellStart"/>
            <w:r w:rsidRPr="000374A3">
              <w:rPr>
                <w:lang w:val="lv-LV"/>
              </w:rPr>
              <w:t>Reģ.nr</w:t>
            </w:r>
            <w:proofErr w:type="spellEnd"/>
            <w:r w:rsidRPr="000374A3">
              <w:rPr>
                <w:lang w:val="lv-LV"/>
              </w:rPr>
              <w:t>. 90000039272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7E74" w:rsidRPr="000374A3" w:rsidRDefault="00F97E74" w:rsidP="009A5645">
            <w:pPr>
              <w:jc w:val="both"/>
              <w:rPr>
                <w:lang w:val="lv-LV"/>
              </w:rPr>
            </w:pPr>
            <w:r w:rsidRPr="000374A3">
              <w:rPr>
                <w:lang w:val="lv-LV"/>
              </w:rPr>
              <w:t xml:space="preserve">Personas kods </w:t>
            </w:r>
            <w:r>
              <w:rPr>
                <w:lang w:val="lv-LV"/>
              </w:rPr>
              <w:t>[…]</w:t>
            </w:r>
          </w:p>
          <w:p w:rsidR="00F97E74" w:rsidRPr="000374A3" w:rsidRDefault="00F97E74" w:rsidP="009A5645">
            <w:pPr>
              <w:jc w:val="both"/>
              <w:rPr>
                <w:lang w:val="lv-LV"/>
              </w:rPr>
            </w:pPr>
          </w:p>
        </w:tc>
      </w:tr>
      <w:tr w:rsidR="00F97E74" w:rsidRPr="000374A3" w:rsidTr="009A5645">
        <w:trPr>
          <w:jc w:val="center"/>
        </w:trPr>
        <w:tc>
          <w:tcPr>
            <w:tcW w:w="4673" w:type="dxa"/>
            <w:tcBorders>
              <w:top w:val="single" w:sz="4" w:space="0" w:color="000000"/>
              <w:left w:val="single" w:sz="4" w:space="0" w:color="000000"/>
              <w:bottom w:val="single" w:sz="4" w:space="0" w:color="000000"/>
            </w:tcBorders>
            <w:shd w:val="clear" w:color="auto" w:fill="auto"/>
          </w:tcPr>
          <w:p w:rsidR="00F97E74" w:rsidRPr="000374A3" w:rsidRDefault="00F97E74" w:rsidP="009A5645">
            <w:pPr>
              <w:jc w:val="both"/>
              <w:rPr>
                <w:lang w:val="lv-LV"/>
              </w:rPr>
            </w:pPr>
            <w:r w:rsidRPr="000374A3">
              <w:rPr>
                <w:lang w:val="lv-LV"/>
              </w:rPr>
              <w:t>Adrese: Valdemāra iela 139, Rīgā, LV-1013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7E74" w:rsidRPr="000374A3" w:rsidRDefault="00F97E74" w:rsidP="009A5645">
            <w:pPr>
              <w:jc w:val="both"/>
              <w:rPr>
                <w:lang w:val="lv-LV"/>
              </w:rPr>
            </w:pPr>
            <w:r w:rsidRPr="000374A3">
              <w:rPr>
                <w:lang w:val="lv-LV"/>
              </w:rPr>
              <w:t xml:space="preserve">Adrese: </w:t>
            </w:r>
            <w:r>
              <w:rPr>
                <w:lang w:val="lv-LV"/>
              </w:rPr>
              <w:t>[…]</w:t>
            </w:r>
          </w:p>
        </w:tc>
      </w:tr>
      <w:tr w:rsidR="00F97E74" w:rsidRPr="000374A3" w:rsidTr="009A5645">
        <w:trPr>
          <w:jc w:val="center"/>
        </w:trPr>
        <w:tc>
          <w:tcPr>
            <w:tcW w:w="4673" w:type="dxa"/>
            <w:tcBorders>
              <w:top w:val="single" w:sz="4" w:space="0" w:color="000000"/>
              <w:left w:val="single" w:sz="4" w:space="0" w:color="000000"/>
              <w:bottom w:val="single" w:sz="4" w:space="0" w:color="000000"/>
            </w:tcBorders>
            <w:shd w:val="clear" w:color="auto" w:fill="auto"/>
          </w:tcPr>
          <w:p w:rsidR="00F97E74" w:rsidRPr="000374A3" w:rsidRDefault="00F97E74" w:rsidP="009A5645">
            <w:pPr>
              <w:jc w:val="both"/>
              <w:rPr>
                <w:lang w:val="lv-LV"/>
              </w:rPr>
            </w:pPr>
            <w:r w:rsidRPr="000374A3">
              <w:rPr>
                <w:lang w:val="lv-LV"/>
              </w:rPr>
              <w:t xml:space="preserve">Tālr.: </w:t>
            </w:r>
            <w:r w:rsidRPr="000374A3">
              <w:rPr>
                <w:rFonts w:ascii="Tahoma" w:hAnsi="Tahoma" w:cs="Tahoma"/>
                <w:color w:val="333333"/>
                <w:sz w:val="21"/>
                <w:szCs w:val="21"/>
                <w:shd w:val="clear" w:color="auto" w:fill="FFFFFF"/>
                <w:lang w:val="lv-LV"/>
              </w:rPr>
              <w:t>67360823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7E74" w:rsidRPr="000374A3" w:rsidRDefault="00F97E74" w:rsidP="009A5645">
            <w:pPr>
              <w:jc w:val="both"/>
              <w:rPr>
                <w:lang w:val="lv-LV"/>
              </w:rPr>
            </w:pPr>
            <w:r w:rsidRPr="000374A3">
              <w:rPr>
                <w:lang w:val="lv-LV"/>
              </w:rPr>
              <w:t xml:space="preserve">Tālr.: </w:t>
            </w:r>
            <w:r>
              <w:rPr>
                <w:lang w:val="lv-LV"/>
              </w:rPr>
              <w:t>[…]</w:t>
            </w:r>
          </w:p>
        </w:tc>
      </w:tr>
      <w:tr w:rsidR="00F97E74" w:rsidRPr="000374A3" w:rsidTr="009A5645">
        <w:trPr>
          <w:jc w:val="center"/>
        </w:trPr>
        <w:tc>
          <w:tcPr>
            <w:tcW w:w="4673" w:type="dxa"/>
            <w:tcBorders>
              <w:top w:val="single" w:sz="4" w:space="0" w:color="000000"/>
              <w:left w:val="single" w:sz="4" w:space="0" w:color="000000"/>
              <w:bottom w:val="single" w:sz="4" w:space="0" w:color="000000"/>
            </w:tcBorders>
            <w:shd w:val="clear" w:color="auto" w:fill="auto"/>
          </w:tcPr>
          <w:p w:rsidR="00F97E74" w:rsidRPr="000374A3" w:rsidRDefault="00F97E74" w:rsidP="009A5645">
            <w:pPr>
              <w:rPr>
                <w:lang w:val="lv-LV"/>
              </w:rPr>
            </w:pPr>
            <w:r w:rsidRPr="000374A3">
              <w:rPr>
                <w:lang w:val="lv-LV"/>
              </w:rPr>
              <w:t>E-pasts: rdmv@rdmv.lv</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7E74" w:rsidRPr="000374A3" w:rsidRDefault="00F97E74" w:rsidP="009A5645">
            <w:pPr>
              <w:jc w:val="both"/>
              <w:rPr>
                <w:lang w:val="lv-LV"/>
              </w:rPr>
            </w:pPr>
            <w:r w:rsidRPr="000374A3">
              <w:rPr>
                <w:lang w:val="lv-LV"/>
              </w:rPr>
              <w:t>E-pasts:</w:t>
            </w:r>
            <w:proofErr w:type="gramStart"/>
            <w:r w:rsidRPr="000374A3">
              <w:rPr>
                <w:lang w:val="lv-LV"/>
              </w:rPr>
              <w:t xml:space="preserve">  </w:t>
            </w:r>
            <w:proofErr w:type="gramEnd"/>
            <w:r>
              <w:rPr>
                <w:lang w:val="lv-LV"/>
              </w:rPr>
              <w:t>[…]</w:t>
            </w:r>
          </w:p>
        </w:tc>
      </w:tr>
      <w:tr w:rsidR="00F97E74" w:rsidRPr="000374A3" w:rsidTr="009A5645">
        <w:trPr>
          <w:jc w:val="center"/>
        </w:trPr>
        <w:tc>
          <w:tcPr>
            <w:tcW w:w="4673" w:type="dxa"/>
            <w:tcBorders>
              <w:top w:val="single" w:sz="4" w:space="0" w:color="000000"/>
              <w:left w:val="single" w:sz="4" w:space="0" w:color="000000"/>
              <w:bottom w:val="single" w:sz="4" w:space="0" w:color="000000"/>
            </w:tcBorders>
            <w:shd w:val="clear" w:color="auto" w:fill="auto"/>
          </w:tcPr>
          <w:p w:rsidR="00F97E74" w:rsidRPr="000374A3" w:rsidRDefault="00F97E74" w:rsidP="009A5645">
            <w:pPr>
              <w:jc w:val="both"/>
              <w:rPr>
                <w:lang w:val="lv-LV"/>
              </w:rPr>
            </w:pPr>
            <w:r w:rsidRPr="000374A3">
              <w:rPr>
                <w:lang w:val="lv-LV"/>
              </w:rPr>
              <w:t>Banka: Valsts Kase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7E74" w:rsidRPr="000374A3" w:rsidRDefault="00F97E74" w:rsidP="009A5645">
            <w:pPr>
              <w:jc w:val="both"/>
              <w:rPr>
                <w:lang w:val="lv-LV"/>
              </w:rPr>
            </w:pPr>
            <w:r w:rsidRPr="000374A3">
              <w:rPr>
                <w:lang w:val="lv-LV"/>
              </w:rPr>
              <w:t>Banka:</w:t>
            </w:r>
            <w:proofErr w:type="gramStart"/>
            <w:r w:rsidRPr="000374A3">
              <w:rPr>
                <w:lang w:val="lv-LV"/>
              </w:rPr>
              <w:t xml:space="preserve">  </w:t>
            </w:r>
            <w:proofErr w:type="gramEnd"/>
            <w:r>
              <w:rPr>
                <w:lang w:val="lv-LV"/>
              </w:rPr>
              <w:t>[…]</w:t>
            </w:r>
          </w:p>
        </w:tc>
      </w:tr>
      <w:tr w:rsidR="00F97E74" w:rsidRPr="000374A3" w:rsidTr="009A5645">
        <w:trPr>
          <w:jc w:val="center"/>
        </w:trPr>
        <w:tc>
          <w:tcPr>
            <w:tcW w:w="4673" w:type="dxa"/>
            <w:tcBorders>
              <w:top w:val="single" w:sz="4" w:space="0" w:color="000000"/>
              <w:left w:val="single" w:sz="4" w:space="0" w:color="000000"/>
              <w:bottom w:val="single" w:sz="4" w:space="0" w:color="000000"/>
            </w:tcBorders>
            <w:shd w:val="clear" w:color="auto" w:fill="auto"/>
          </w:tcPr>
          <w:p w:rsidR="00F97E74" w:rsidRPr="000374A3" w:rsidRDefault="00F97E74" w:rsidP="009A5645">
            <w:pPr>
              <w:jc w:val="both"/>
              <w:rPr>
                <w:lang w:val="lv-LV"/>
              </w:rPr>
            </w:pPr>
            <w:r w:rsidRPr="000374A3">
              <w:rPr>
                <w:lang w:val="lv-LV"/>
              </w:rPr>
              <w:t>SWIFT kods: TRELLV22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7E74" w:rsidRPr="000374A3" w:rsidRDefault="00F97E74" w:rsidP="009A5645">
            <w:pPr>
              <w:jc w:val="both"/>
              <w:rPr>
                <w:lang w:val="lv-LV"/>
              </w:rPr>
            </w:pPr>
            <w:r w:rsidRPr="000374A3">
              <w:rPr>
                <w:lang w:val="lv-LV"/>
              </w:rPr>
              <w:t>SWIFT kods:</w:t>
            </w:r>
            <w:proofErr w:type="gramStart"/>
            <w:r w:rsidRPr="000374A3">
              <w:rPr>
                <w:lang w:val="lv-LV"/>
              </w:rPr>
              <w:t xml:space="preserve">  </w:t>
            </w:r>
            <w:proofErr w:type="gramEnd"/>
            <w:r>
              <w:rPr>
                <w:lang w:val="lv-LV"/>
              </w:rPr>
              <w:t>[…]</w:t>
            </w:r>
          </w:p>
        </w:tc>
      </w:tr>
      <w:tr w:rsidR="00F97E74" w:rsidRPr="000374A3" w:rsidTr="009A5645">
        <w:trPr>
          <w:jc w:val="center"/>
        </w:trPr>
        <w:tc>
          <w:tcPr>
            <w:tcW w:w="4673" w:type="dxa"/>
            <w:tcBorders>
              <w:top w:val="single" w:sz="4" w:space="0" w:color="000000"/>
              <w:left w:val="single" w:sz="4" w:space="0" w:color="000000"/>
              <w:bottom w:val="single" w:sz="4" w:space="0" w:color="000000"/>
            </w:tcBorders>
            <w:shd w:val="clear" w:color="auto" w:fill="auto"/>
          </w:tcPr>
          <w:p w:rsidR="00F97E74" w:rsidRPr="000374A3" w:rsidRDefault="00F97E74" w:rsidP="009A5645">
            <w:pPr>
              <w:jc w:val="both"/>
              <w:rPr>
                <w:lang w:val="lv-LV"/>
              </w:rPr>
            </w:pPr>
            <w:r w:rsidRPr="000374A3">
              <w:rPr>
                <w:lang w:val="lv-LV"/>
              </w:rPr>
              <w:t>Konta Nr.: LV76TREL222051802500B</w:t>
            </w:r>
          </w:p>
          <w:p w:rsidR="00F97E74" w:rsidRPr="000374A3" w:rsidRDefault="00F97E74" w:rsidP="009A5645">
            <w:pPr>
              <w:jc w:val="both"/>
              <w:rPr>
                <w:lang w:val="lv-LV"/>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7E74" w:rsidRPr="000374A3" w:rsidRDefault="00F97E74" w:rsidP="009A5645">
            <w:pPr>
              <w:jc w:val="both"/>
              <w:rPr>
                <w:lang w:val="lv-LV"/>
              </w:rPr>
            </w:pPr>
            <w:r w:rsidRPr="000374A3">
              <w:rPr>
                <w:lang w:val="lv-LV"/>
              </w:rPr>
              <w:t>Konts:</w:t>
            </w:r>
            <w:proofErr w:type="gramStart"/>
            <w:r w:rsidRPr="000374A3">
              <w:rPr>
                <w:lang w:val="lv-LV"/>
              </w:rPr>
              <w:t xml:space="preserve">  </w:t>
            </w:r>
            <w:proofErr w:type="gramEnd"/>
            <w:r w:rsidRPr="000374A3">
              <w:rPr>
                <w:lang w:val="lv-LV"/>
              </w:rPr>
              <w:fldChar w:fldCharType="begin"/>
            </w:r>
            <w:r w:rsidRPr="000374A3">
              <w:rPr>
                <w:lang w:val="lv-LV"/>
              </w:rPr>
              <w:instrText xml:space="preserve"> HYPERLINK "javascript:linkAction('private.d2d.accounts.statement','account','551011087545','send','true','','')" </w:instrText>
            </w:r>
            <w:r w:rsidRPr="000374A3">
              <w:rPr>
                <w:lang w:val="lv-LV"/>
              </w:rPr>
              <w:fldChar w:fldCharType="separate"/>
            </w:r>
            <w:r>
              <w:rPr>
                <w:lang w:val="lv-LV"/>
              </w:rPr>
              <w:t>[…]</w:t>
            </w:r>
            <w:r w:rsidRPr="000374A3">
              <w:rPr>
                <w:lang w:val="lv-LV"/>
              </w:rPr>
              <w:fldChar w:fldCharType="end"/>
            </w:r>
            <w:r w:rsidRPr="000374A3">
              <w:rPr>
                <w:color w:val="512B2B"/>
                <w:shd w:val="clear" w:color="auto" w:fill="FFFFFF"/>
                <w:lang w:val="lv-LV"/>
              </w:rPr>
              <w:t>  </w:t>
            </w:r>
          </w:p>
        </w:tc>
      </w:tr>
      <w:tr w:rsidR="00F97E74" w:rsidRPr="000374A3" w:rsidTr="009A5645">
        <w:trPr>
          <w:jc w:val="center"/>
        </w:trPr>
        <w:tc>
          <w:tcPr>
            <w:tcW w:w="4673" w:type="dxa"/>
            <w:tcBorders>
              <w:left w:val="single" w:sz="4" w:space="0" w:color="000000"/>
              <w:bottom w:val="single" w:sz="4" w:space="0" w:color="000000"/>
            </w:tcBorders>
            <w:shd w:val="clear" w:color="auto" w:fill="auto"/>
          </w:tcPr>
          <w:p w:rsidR="00F97E74" w:rsidRPr="000374A3" w:rsidRDefault="00F97E74" w:rsidP="009A5645">
            <w:pPr>
              <w:snapToGrid w:val="0"/>
              <w:jc w:val="both"/>
              <w:rPr>
                <w:lang w:val="lv-LV"/>
              </w:rPr>
            </w:pPr>
          </w:p>
          <w:p w:rsidR="00F97E74" w:rsidRPr="000374A3" w:rsidRDefault="00F97E74" w:rsidP="009A5645">
            <w:pPr>
              <w:jc w:val="both"/>
              <w:rPr>
                <w:b/>
                <w:bCs/>
                <w:lang w:val="lv-LV"/>
              </w:rPr>
            </w:pPr>
            <w:r w:rsidRPr="000374A3">
              <w:rPr>
                <w:lang w:val="lv-LV"/>
              </w:rPr>
              <w:t>/</w:t>
            </w:r>
            <w:proofErr w:type="gramStart"/>
            <w:r w:rsidRPr="000374A3">
              <w:rPr>
                <w:lang w:val="lv-LV"/>
              </w:rPr>
              <w:t xml:space="preserve">                              </w:t>
            </w:r>
            <w:proofErr w:type="gramEnd"/>
            <w:r w:rsidRPr="000374A3">
              <w:rPr>
                <w:lang w:val="lv-LV"/>
              </w:rPr>
              <w:t>/</w:t>
            </w:r>
          </w:p>
        </w:tc>
        <w:tc>
          <w:tcPr>
            <w:tcW w:w="4111" w:type="dxa"/>
            <w:tcBorders>
              <w:left w:val="single" w:sz="4" w:space="0" w:color="000000"/>
              <w:bottom w:val="single" w:sz="4" w:space="0" w:color="000000"/>
              <w:right w:val="single" w:sz="4" w:space="0" w:color="000000"/>
            </w:tcBorders>
            <w:shd w:val="clear" w:color="auto" w:fill="auto"/>
          </w:tcPr>
          <w:p w:rsidR="00F97E74" w:rsidRPr="000374A3" w:rsidRDefault="00F97E74" w:rsidP="009A5645">
            <w:pPr>
              <w:snapToGrid w:val="0"/>
              <w:jc w:val="both"/>
              <w:rPr>
                <w:b/>
                <w:bCs/>
                <w:lang w:val="lv-LV"/>
              </w:rPr>
            </w:pPr>
          </w:p>
          <w:p w:rsidR="00F97E74" w:rsidRPr="000374A3" w:rsidRDefault="00F97E74" w:rsidP="009A5645">
            <w:pPr>
              <w:jc w:val="both"/>
              <w:rPr>
                <w:lang w:val="lv-LV"/>
              </w:rPr>
            </w:pPr>
            <w:r w:rsidRPr="000374A3">
              <w:rPr>
                <w:lang w:val="lv-LV"/>
              </w:rPr>
              <w:t>/</w:t>
            </w:r>
            <w:proofErr w:type="gramStart"/>
            <w:r w:rsidRPr="000374A3">
              <w:rPr>
                <w:lang w:val="lv-LV"/>
              </w:rPr>
              <w:t xml:space="preserve">                              </w:t>
            </w:r>
            <w:proofErr w:type="gramEnd"/>
            <w:r w:rsidRPr="000374A3">
              <w:rPr>
                <w:lang w:val="lv-LV"/>
              </w:rPr>
              <w:t>/________________</w:t>
            </w:r>
          </w:p>
        </w:tc>
      </w:tr>
    </w:tbl>
    <w:p w:rsidR="00FD28BE" w:rsidRPr="000374A3" w:rsidRDefault="00FD28BE" w:rsidP="007458C4">
      <w:pPr>
        <w:rPr>
          <w:lang w:val="lv-LV"/>
        </w:rPr>
      </w:pPr>
    </w:p>
    <w:sectPr w:rsidR="00FD28BE" w:rsidRPr="000374A3" w:rsidSect="00EC4A03">
      <w:footerReference w:type="default" r:id="rId11"/>
      <w:pgSz w:w="11906" w:h="16838"/>
      <w:pgMar w:top="719" w:right="849" w:bottom="7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6C" w:rsidRDefault="00081D6C">
      <w:r>
        <w:separator/>
      </w:r>
    </w:p>
  </w:endnote>
  <w:endnote w:type="continuationSeparator" w:id="0">
    <w:p w:rsidR="00081D6C" w:rsidRDefault="0008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97364290"/>
      <w:docPartObj>
        <w:docPartGallery w:val="Page Numbers (Bottom of Page)"/>
        <w:docPartUnique/>
      </w:docPartObj>
    </w:sdtPr>
    <w:sdtEndPr/>
    <w:sdtContent>
      <w:p w:rsidR="00EC4A03" w:rsidRPr="00483E01" w:rsidRDefault="00EC4A03">
        <w:pPr>
          <w:pStyle w:val="Kjene"/>
          <w:jc w:val="right"/>
          <w:rPr>
            <w:sz w:val="20"/>
            <w:szCs w:val="20"/>
          </w:rPr>
        </w:pPr>
        <w:r w:rsidRPr="00483E01">
          <w:rPr>
            <w:sz w:val="20"/>
            <w:szCs w:val="20"/>
          </w:rPr>
          <w:fldChar w:fldCharType="begin"/>
        </w:r>
        <w:r w:rsidRPr="00483E01">
          <w:rPr>
            <w:sz w:val="20"/>
            <w:szCs w:val="20"/>
          </w:rPr>
          <w:instrText>PAGE   \* MERGEFORMAT</w:instrText>
        </w:r>
        <w:r w:rsidRPr="00483E01">
          <w:rPr>
            <w:sz w:val="20"/>
            <w:szCs w:val="20"/>
          </w:rPr>
          <w:fldChar w:fldCharType="separate"/>
        </w:r>
        <w:r w:rsidR="00F97E74" w:rsidRPr="00F97E74">
          <w:rPr>
            <w:noProof/>
            <w:sz w:val="20"/>
            <w:szCs w:val="20"/>
            <w:lang w:val="lv-LV"/>
          </w:rPr>
          <w:t>6</w:t>
        </w:r>
        <w:r w:rsidRPr="00483E01">
          <w:rPr>
            <w:sz w:val="20"/>
            <w:szCs w:val="20"/>
          </w:rPr>
          <w:fldChar w:fldCharType="end"/>
        </w:r>
      </w:p>
    </w:sdtContent>
  </w:sdt>
  <w:p w:rsidR="00EC4A03" w:rsidRPr="00483E01" w:rsidRDefault="00EC4A0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91121070"/>
      <w:docPartObj>
        <w:docPartGallery w:val="Page Numbers (Bottom of Page)"/>
        <w:docPartUnique/>
      </w:docPartObj>
    </w:sdtPr>
    <w:sdtEndPr/>
    <w:sdtContent>
      <w:p w:rsidR="00EC4A03" w:rsidRPr="00483E01" w:rsidRDefault="00EC4A03">
        <w:pPr>
          <w:pStyle w:val="Kjene"/>
          <w:jc w:val="right"/>
          <w:rPr>
            <w:sz w:val="20"/>
            <w:szCs w:val="20"/>
          </w:rPr>
        </w:pPr>
        <w:r w:rsidRPr="00483E01">
          <w:rPr>
            <w:sz w:val="20"/>
            <w:szCs w:val="20"/>
          </w:rPr>
          <w:fldChar w:fldCharType="begin"/>
        </w:r>
        <w:r w:rsidRPr="00483E01">
          <w:rPr>
            <w:sz w:val="20"/>
            <w:szCs w:val="20"/>
          </w:rPr>
          <w:instrText>PAGE   \* MERGEFORMAT</w:instrText>
        </w:r>
        <w:r w:rsidRPr="00483E01">
          <w:rPr>
            <w:sz w:val="20"/>
            <w:szCs w:val="20"/>
          </w:rPr>
          <w:fldChar w:fldCharType="separate"/>
        </w:r>
        <w:r w:rsidR="00601627" w:rsidRPr="00601627">
          <w:rPr>
            <w:noProof/>
            <w:sz w:val="20"/>
            <w:szCs w:val="20"/>
            <w:lang w:val="lv-LV"/>
          </w:rPr>
          <w:t>1</w:t>
        </w:r>
        <w:r w:rsidRPr="00483E01">
          <w:rPr>
            <w:sz w:val="20"/>
            <w:szCs w:val="20"/>
          </w:rPr>
          <w:fldChar w:fldCharType="end"/>
        </w:r>
      </w:p>
    </w:sdtContent>
  </w:sdt>
  <w:p w:rsidR="00EC4A03" w:rsidRPr="00483E01" w:rsidRDefault="00EC4A03">
    <w:pPr>
      <w:pStyle w:val="Kjene"/>
      <w:rPr>
        <w:sz w:val="20"/>
        <w:szCs w:val="20"/>
        <w:lang w:val="lv-LV"/>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03" w:rsidRPr="00D64C98" w:rsidRDefault="00EC4A03" w:rsidP="00EC4A03">
    <w:pPr>
      <w:pStyle w:val="Kjene"/>
      <w:jc w:val="right"/>
      <w:rPr>
        <w:sz w:val="20"/>
        <w:szCs w:val="20"/>
      </w:rPr>
    </w:pPr>
    <w:proofErr w:type="spellStart"/>
    <w:r w:rsidRPr="00D64C98">
      <w:rPr>
        <w:sz w:val="20"/>
        <w:szCs w:val="20"/>
      </w:rPr>
      <w:t>Lappuse</w:t>
    </w:r>
    <w:proofErr w:type="spellEnd"/>
    <w:r w:rsidRPr="00D64C98">
      <w:rPr>
        <w:sz w:val="20"/>
        <w:szCs w:val="20"/>
      </w:rPr>
      <w:t xml:space="preserve"> </w:t>
    </w:r>
    <w:r w:rsidRPr="00D64C98">
      <w:rPr>
        <w:sz w:val="20"/>
        <w:szCs w:val="20"/>
      </w:rPr>
      <w:fldChar w:fldCharType="begin"/>
    </w:r>
    <w:r w:rsidRPr="00D64C98">
      <w:rPr>
        <w:sz w:val="20"/>
        <w:szCs w:val="20"/>
      </w:rPr>
      <w:instrText xml:space="preserve"> PAGE </w:instrText>
    </w:r>
    <w:r w:rsidRPr="00D64C98">
      <w:rPr>
        <w:sz w:val="20"/>
        <w:szCs w:val="20"/>
      </w:rPr>
      <w:fldChar w:fldCharType="separate"/>
    </w:r>
    <w:r w:rsidR="00F97E74">
      <w:rPr>
        <w:noProof/>
        <w:sz w:val="20"/>
        <w:szCs w:val="20"/>
      </w:rPr>
      <w:t>7</w:t>
    </w:r>
    <w:r w:rsidRPr="00D64C98">
      <w:rPr>
        <w:sz w:val="20"/>
        <w:szCs w:val="20"/>
      </w:rPr>
      <w:fldChar w:fldCharType="end"/>
    </w:r>
    <w:r w:rsidRPr="00D64C98">
      <w:rPr>
        <w:sz w:val="20"/>
        <w:szCs w:val="20"/>
      </w:rPr>
      <w:t xml:space="preserve"> no </w:t>
    </w:r>
    <w:r w:rsidRPr="00D64C98">
      <w:rPr>
        <w:sz w:val="20"/>
        <w:szCs w:val="20"/>
      </w:rPr>
      <w:fldChar w:fldCharType="begin"/>
    </w:r>
    <w:r w:rsidRPr="00D64C98">
      <w:rPr>
        <w:sz w:val="20"/>
        <w:szCs w:val="20"/>
      </w:rPr>
      <w:instrText xml:space="preserve"> NUMPAGES </w:instrText>
    </w:r>
    <w:r w:rsidRPr="00D64C98">
      <w:rPr>
        <w:sz w:val="20"/>
        <w:szCs w:val="20"/>
      </w:rPr>
      <w:fldChar w:fldCharType="separate"/>
    </w:r>
    <w:r w:rsidR="00F97E74">
      <w:rPr>
        <w:noProof/>
        <w:sz w:val="20"/>
        <w:szCs w:val="20"/>
      </w:rPr>
      <w:t>7</w:t>
    </w:r>
    <w:r w:rsidRPr="00D64C98">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6C" w:rsidRDefault="00081D6C">
      <w:r>
        <w:separator/>
      </w:r>
    </w:p>
  </w:footnote>
  <w:footnote w:type="continuationSeparator" w:id="0">
    <w:p w:rsidR="00081D6C" w:rsidRDefault="00081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136"/>
    <w:multiLevelType w:val="hybridMultilevel"/>
    <w:tmpl w:val="29D8A2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BD7D7C"/>
    <w:multiLevelType w:val="multilevel"/>
    <w:tmpl w:val="C99026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641521"/>
    <w:multiLevelType w:val="multilevel"/>
    <w:tmpl w:val="AF305E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4C7516"/>
    <w:multiLevelType w:val="hybridMultilevel"/>
    <w:tmpl w:val="53AC4FDE"/>
    <w:lvl w:ilvl="0" w:tplc="6CB839E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692E45"/>
    <w:multiLevelType w:val="hybridMultilevel"/>
    <w:tmpl w:val="28B07464"/>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A3187E"/>
    <w:multiLevelType w:val="hybridMultilevel"/>
    <w:tmpl w:val="1CCC1066"/>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135B3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3340"/>
        </w:tabs>
        <w:ind w:left="334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6CB473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6A"/>
    <w:rsid w:val="00015135"/>
    <w:rsid w:val="000374A3"/>
    <w:rsid w:val="00064989"/>
    <w:rsid w:val="00081D6C"/>
    <w:rsid w:val="000C1A47"/>
    <w:rsid w:val="00134241"/>
    <w:rsid w:val="001600DF"/>
    <w:rsid w:val="00193738"/>
    <w:rsid w:val="00227DE8"/>
    <w:rsid w:val="0023510F"/>
    <w:rsid w:val="0025511E"/>
    <w:rsid w:val="002D45BA"/>
    <w:rsid w:val="003261DB"/>
    <w:rsid w:val="003764FD"/>
    <w:rsid w:val="00392E94"/>
    <w:rsid w:val="003C0C06"/>
    <w:rsid w:val="0040364F"/>
    <w:rsid w:val="00450694"/>
    <w:rsid w:val="00487457"/>
    <w:rsid w:val="00494265"/>
    <w:rsid w:val="005169F6"/>
    <w:rsid w:val="00535FB9"/>
    <w:rsid w:val="00544C71"/>
    <w:rsid w:val="00545658"/>
    <w:rsid w:val="005E17BD"/>
    <w:rsid w:val="005E349A"/>
    <w:rsid w:val="005F71F8"/>
    <w:rsid w:val="00601627"/>
    <w:rsid w:val="00601B98"/>
    <w:rsid w:val="00681A7C"/>
    <w:rsid w:val="006E5E15"/>
    <w:rsid w:val="007307FC"/>
    <w:rsid w:val="007458C4"/>
    <w:rsid w:val="007D4F92"/>
    <w:rsid w:val="007F5CA8"/>
    <w:rsid w:val="00854AD1"/>
    <w:rsid w:val="008E3DE5"/>
    <w:rsid w:val="0092660D"/>
    <w:rsid w:val="0095202C"/>
    <w:rsid w:val="00990F54"/>
    <w:rsid w:val="00A331C6"/>
    <w:rsid w:val="00AF6FAB"/>
    <w:rsid w:val="00B41571"/>
    <w:rsid w:val="00C51C71"/>
    <w:rsid w:val="00C97A64"/>
    <w:rsid w:val="00DD23F6"/>
    <w:rsid w:val="00E13FD7"/>
    <w:rsid w:val="00E62A75"/>
    <w:rsid w:val="00E6787D"/>
    <w:rsid w:val="00E7086A"/>
    <w:rsid w:val="00EC4A03"/>
    <w:rsid w:val="00F1620F"/>
    <w:rsid w:val="00F21F4E"/>
    <w:rsid w:val="00F97E74"/>
    <w:rsid w:val="00FD2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4AC0"/>
  <w15:chartTrackingRefBased/>
  <w15:docId w15:val="{241DA60F-DD93-41AF-A996-15FD8C1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086A"/>
    <w:pPr>
      <w:spacing w:after="0" w:line="240" w:lineRule="auto"/>
    </w:pPr>
    <w:rPr>
      <w:rFonts w:ascii="Times New Roman" w:eastAsia="Times New Roman" w:hAnsi="Times New Roman" w:cs="Times New Roman"/>
      <w:sz w:val="24"/>
      <w:szCs w:val="24"/>
      <w:lang w:val="en-GB"/>
    </w:rPr>
  </w:style>
  <w:style w:type="paragraph" w:styleId="Virsraksts2">
    <w:name w:val="heading 2"/>
    <w:aliases w:val="pielikumi"/>
    <w:basedOn w:val="Parastais"/>
    <w:next w:val="Parastais"/>
    <w:link w:val="Virsraksts2Rakstz"/>
    <w:uiPriority w:val="9"/>
    <w:qFormat/>
    <w:rsid w:val="00EC4A03"/>
    <w:pPr>
      <w:keepNext/>
      <w:jc w:val="center"/>
      <w:outlineLvl w:val="1"/>
    </w:pPr>
    <w:rPr>
      <w:rFonts w:eastAsia="Times New Roman"/>
      <w:b/>
      <w:bCs/>
      <w:iCs/>
      <w:szCs w:val="28"/>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E7086A"/>
    <w:pPr>
      <w:spacing w:after="120"/>
      <w:ind w:left="283"/>
    </w:pPr>
    <w:rPr>
      <w:sz w:val="20"/>
      <w:szCs w:val="20"/>
      <w:lang w:val="lv-LV"/>
    </w:rPr>
  </w:style>
  <w:style w:type="character" w:customStyle="1" w:styleId="PamattekstsaratkpiRakstz">
    <w:name w:val="Pamatteksts ar atkāpi Rakstz."/>
    <w:basedOn w:val="Noklusjumarindkopasfonts"/>
    <w:link w:val="Pamattekstsaratkpi"/>
    <w:rsid w:val="00E7086A"/>
    <w:rPr>
      <w:rFonts w:ascii="Times New Roman" w:eastAsia="Times New Roman" w:hAnsi="Times New Roman" w:cs="Times New Roman"/>
      <w:sz w:val="20"/>
      <w:szCs w:val="20"/>
    </w:rPr>
  </w:style>
  <w:style w:type="paragraph" w:styleId="Kjene">
    <w:name w:val="footer"/>
    <w:basedOn w:val="Parasts"/>
    <w:link w:val="KjeneRakstz"/>
    <w:uiPriority w:val="99"/>
    <w:rsid w:val="00E7086A"/>
    <w:pPr>
      <w:tabs>
        <w:tab w:val="center" w:pos="4153"/>
        <w:tab w:val="right" w:pos="8306"/>
      </w:tabs>
    </w:pPr>
  </w:style>
  <w:style w:type="character" w:customStyle="1" w:styleId="KjeneRakstz">
    <w:name w:val="Kājene Rakstz."/>
    <w:basedOn w:val="Noklusjumarindkopasfonts"/>
    <w:link w:val="Kjene"/>
    <w:uiPriority w:val="99"/>
    <w:rsid w:val="00E7086A"/>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E7086A"/>
    <w:rPr>
      <w:color w:val="0563C1" w:themeColor="hyperlink"/>
      <w:u w:val="single"/>
    </w:rPr>
  </w:style>
  <w:style w:type="paragraph" w:styleId="Sarakstarindkopa">
    <w:name w:val="List Paragraph"/>
    <w:aliases w:val="Saistīto dokumentu saraksts,Syle 1,Numurets,Normal bullet 2,Bullet list,H&amp;P List Paragraph,2"/>
    <w:basedOn w:val="Parasts"/>
    <w:link w:val="SarakstarindkopaRakstz"/>
    <w:uiPriority w:val="34"/>
    <w:qFormat/>
    <w:rsid w:val="00E7086A"/>
    <w:pPr>
      <w:ind w:left="720"/>
      <w:contextualSpacing/>
    </w:pPr>
  </w:style>
  <w:style w:type="table" w:styleId="Reatabula">
    <w:name w:val="Table Grid"/>
    <w:basedOn w:val="Parastatabula"/>
    <w:uiPriority w:val="59"/>
    <w:rsid w:val="00E13FD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raksts">
    <w:name w:val="List"/>
    <w:basedOn w:val="Parasts"/>
    <w:rsid w:val="00015135"/>
    <w:pPr>
      <w:suppressAutoHyphens/>
      <w:ind w:left="283" w:hanging="283"/>
    </w:pPr>
    <w:rPr>
      <w:lang w:val="lv-LV" w:eastAsia="zh-CN"/>
    </w:rPr>
  </w:style>
  <w:style w:type="paragraph" w:customStyle="1" w:styleId="ListParagraph1">
    <w:name w:val="List Paragraph1"/>
    <w:basedOn w:val="Parasts"/>
    <w:rsid w:val="00015135"/>
    <w:pPr>
      <w:suppressAutoHyphens/>
      <w:ind w:left="720"/>
    </w:pPr>
    <w:rPr>
      <w:sz w:val="20"/>
      <w:szCs w:val="20"/>
      <w:lang w:val="lv-LV" w:eastAsia="zh-CN"/>
    </w:rPr>
  </w:style>
  <w:style w:type="paragraph" w:customStyle="1" w:styleId="BodyTextFirstIndent2">
    <w:name w:val="Body Text First Indent2"/>
    <w:basedOn w:val="Pamatteksts"/>
    <w:rsid w:val="00015135"/>
    <w:pPr>
      <w:suppressAutoHyphens/>
      <w:ind w:firstLine="210"/>
    </w:pPr>
    <w:rPr>
      <w:lang w:val="lv-LV" w:eastAsia="zh-CN"/>
    </w:rPr>
  </w:style>
  <w:style w:type="paragraph" w:styleId="Pamatteksts">
    <w:name w:val="Body Text"/>
    <w:basedOn w:val="Parasts"/>
    <w:link w:val="PamattekstsRakstz"/>
    <w:uiPriority w:val="99"/>
    <w:semiHidden/>
    <w:unhideWhenUsed/>
    <w:rsid w:val="00015135"/>
    <w:pPr>
      <w:spacing w:after="120"/>
    </w:pPr>
  </w:style>
  <w:style w:type="character" w:customStyle="1" w:styleId="PamattekstsRakstz">
    <w:name w:val="Pamatteksts Rakstz."/>
    <w:basedOn w:val="Noklusjumarindkopasfonts"/>
    <w:link w:val="Pamatteksts"/>
    <w:uiPriority w:val="99"/>
    <w:semiHidden/>
    <w:rsid w:val="00015135"/>
    <w:rPr>
      <w:rFonts w:ascii="Times New Roman" w:eastAsia="Times New Roman" w:hAnsi="Times New Roman" w:cs="Times New Roman"/>
      <w:sz w:val="24"/>
      <w:szCs w:val="24"/>
      <w:lang w:val="en-GB"/>
    </w:rPr>
  </w:style>
  <w:style w:type="character" w:customStyle="1" w:styleId="SarakstarindkopaRakstz">
    <w:name w:val="Saraksta rindkopa Rakstz."/>
    <w:aliases w:val="Saistīto dokumentu saraksts Rakstz.,Syle 1 Rakstz.,Numurets Rakstz.,Normal bullet 2 Rakstz.,Bullet list Rakstz.,H&amp;P List Paragraph Rakstz.,2 Rakstz."/>
    <w:link w:val="Sarakstarindkopa"/>
    <w:uiPriority w:val="34"/>
    <w:locked/>
    <w:rsid w:val="0095202C"/>
    <w:rPr>
      <w:rFonts w:ascii="Times New Roman" w:eastAsia="Times New Roman" w:hAnsi="Times New Roman" w:cs="Times New Roman"/>
      <w:sz w:val="24"/>
      <w:szCs w:val="24"/>
      <w:lang w:val="en-GB"/>
    </w:rPr>
  </w:style>
  <w:style w:type="character" w:customStyle="1" w:styleId="Virsraksts2Rakstz">
    <w:name w:val="Virsraksts 2 Rakstz."/>
    <w:aliases w:val="pielikumi Rakstz."/>
    <w:basedOn w:val="Noklusjumarindkopasfonts"/>
    <w:link w:val="Virsraksts2"/>
    <w:uiPriority w:val="9"/>
    <w:rsid w:val="00EC4A03"/>
    <w:rPr>
      <w:rFonts w:ascii="Times New Roman" w:eastAsia="Times New Roman" w:hAnsi="Times New Roman" w:cs="Times New Roman"/>
      <w:b/>
      <w:bCs/>
      <w:iCs/>
      <w:kern w:val="1"/>
      <w:sz w:val="24"/>
      <w:szCs w:val="28"/>
      <w:lang w:val="ru-RU" w:eastAsia="ar-SA"/>
    </w:rPr>
  </w:style>
  <w:style w:type="paragraph" w:customStyle="1" w:styleId="Parastais">
    <w:name w:val="Parastais"/>
    <w:qFormat/>
    <w:rsid w:val="00EC4A03"/>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Balonteksts">
    <w:name w:val="Balloon Text"/>
    <w:basedOn w:val="Parasts"/>
    <w:link w:val="BalontekstsRakstz"/>
    <w:uiPriority w:val="99"/>
    <w:semiHidden/>
    <w:unhideWhenUsed/>
    <w:rsid w:val="000C1A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1A4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715933477">
      <w:bodyDiv w:val="1"/>
      <w:marLeft w:val="0"/>
      <w:marRight w:val="0"/>
      <w:marTop w:val="0"/>
      <w:marBottom w:val="0"/>
      <w:divBdr>
        <w:top w:val="none" w:sz="0" w:space="0" w:color="auto"/>
        <w:left w:val="none" w:sz="0" w:space="0" w:color="auto"/>
        <w:bottom w:val="none" w:sz="0" w:space="0" w:color="auto"/>
        <w:right w:val="none" w:sz="0" w:space="0" w:color="auto"/>
      </w:divBdr>
    </w:div>
    <w:div w:id="1490713542">
      <w:bodyDiv w:val="1"/>
      <w:marLeft w:val="0"/>
      <w:marRight w:val="0"/>
      <w:marTop w:val="0"/>
      <w:marBottom w:val="0"/>
      <w:divBdr>
        <w:top w:val="none" w:sz="0" w:space="0" w:color="auto"/>
        <w:left w:val="none" w:sz="0" w:space="0" w:color="auto"/>
        <w:bottom w:val="none" w:sz="0" w:space="0" w:color="auto"/>
        <w:right w:val="none" w:sz="0" w:space="0" w:color="auto"/>
      </w:divBdr>
    </w:div>
    <w:div w:id="19232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mv.lv/lv/news/projekti-lv/infrastruktura-un-attistiba/eiropas-regionalas-attistibas-fonda-projekts103915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7</Pages>
  <Words>12203</Words>
  <Characters>6956</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Zandare</dc:creator>
  <cp:keywords/>
  <dc:description/>
  <cp:lastModifiedBy>RDMV</cp:lastModifiedBy>
  <cp:revision>32</cp:revision>
  <cp:lastPrinted>2018-02-23T10:26:00Z</cp:lastPrinted>
  <dcterms:created xsi:type="dcterms:W3CDTF">2018-02-20T13:12:00Z</dcterms:created>
  <dcterms:modified xsi:type="dcterms:W3CDTF">2018-02-23T14:05:00Z</dcterms:modified>
</cp:coreProperties>
</file>